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r>
        <w:rPr>
          <w:noProof/>
          <w:lang w:val="es-MX" w:eastAsia="es-MX"/>
        </w:rPr>
        <w:drawing>
          <wp:anchor distT="0" distB="0" distL="114300" distR="114300" simplePos="0" relativeHeight="251660288" behindDoc="1" locked="0" layoutInCell="1" allowOverlap="1" wp14:anchorId="2BF7F663" wp14:editId="62B3FFF1">
            <wp:simplePos x="0" y="0"/>
            <wp:positionH relativeFrom="column">
              <wp:posOffset>1388745</wp:posOffset>
            </wp:positionH>
            <wp:positionV relativeFrom="paragraph">
              <wp:posOffset>18415</wp:posOffset>
            </wp:positionV>
            <wp:extent cx="3546475" cy="1593850"/>
            <wp:effectExtent l="0" t="0" r="0" b="6350"/>
            <wp:wrapNone/>
            <wp:docPr id="2" name="Imagen 2" descr="LOGOPDH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PDHCH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Default="00AA4E0A" w:rsidP="00AA4E0A">
      <w:pPr>
        <w:spacing w:line="200" w:lineRule="exact"/>
        <w:rPr>
          <w:rFonts w:ascii="Times New Roman" w:eastAsia="Times New Roman" w:hAnsi="Times New Roman"/>
          <w:sz w:val="24"/>
        </w:rPr>
      </w:pPr>
    </w:p>
    <w:p w:rsidR="00AA4E0A" w:rsidRDefault="00AA4E0A" w:rsidP="00AA4E0A">
      <w:pPr>
        <w:spacing w:line="200" w:lineRule="exact"/>
        <w:rPr>
          <w:rFonts w:ascii="Times New Roman" w:eastAsia="Times New Roman" w:hAnsi="Times New Roman"/>
          <w:sz w:val="24"/>
        </w:rPr>
      </w:pPr>
    </w:p>
    <w:p w:rsidR="00AA4E0A" w:rsidRDefault="00AA4E0A" w:rsidP="00AA4E0A">
      <w:pPr>
        <w:spacing w:line="200" w:lineRule="exact"/>
        <w:rPr>
          <w:rFonts w:ascii="Times New Roman" w:eastAsia="Times New Roman" w:hAnsi="Times New Roman"/>
          <w:sz w:val="24"/>
        </w:rPr>
      </w:pPr>
    </w:p>
    <w:p w:rsidR="00AA4E0A"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76" w:lineRule="exact"/>
        <w:rPr>
          <w:rFonts w:ascii="Times New Roman" w:eastAsia="Times New Roman" w:hAnsi="Times New Roman"/>
          <w:sz w:val="24"/>
        </w:rPr>
      </w:pPr>
    </w:p>
    <w:p w:rsidR="00AA4E0A" w:rsidRPr="00312722" w:rsidRDefault="00AA4E0A" w:rsidP="00AA4E0A">
      <w:pPr>
        <w:spacing w:line="239" w:lineRule="auto"/>
        <w:ind w:left="1520"/>
        <w:rPr>
          <w:rFonts w:ascii="Cambria" w:eastAsia="Cambria" w:hAnsi="Cambria"/>
          <w:b/>
          <w:sz w:val="44"/>
        </w:rPr>
      </w:pPr>
      <w:r w:rsidRPr="00312722">
        <w:rPr>
          <w:rFonts w:ascii="Cambria" w:eastAsia="Cambria" w:hAnsi="Cambria"/>
          <w:b/>
          <w:sz w:val="44"/>
        </w:rPr>
        <w:t>Guía de Archivo Documental</w:t>
      </w:r>
    </w:p>
    <w:p w:rsidR="00AA4E0A" w:rsidRPr="00312722" w:rsidRDefault="00AA4E0A" w:rsidP="00AA4E0A">
      <w:pPr>
        <w:spacing w:line="199" w:lineRule="auto"/>
        <w:ind w:left="1520"/>
        <w:rPr>
          <w:sz w:val="36"/>
        </w:rPr>
      </w:pPr>
      <w:r w:rsidRPr="00312722">
        <w:rPr>
          <w:sz w:val="36"/>
        </w:rPr>
        <w:t>DESCRIPCIÓN DE SERIES</w:t>
      </w:r>
    </w:p>
    <w:p w:rsidR="00AA4E0A" w:rsidRPr="00312722" w:rsidRDefault="00AA4E0A" w:rsidP="00AA4E0A">
      <w:pPr>
        <w:spacing w:line="200" w:lineRule="exact"/>
        <w:rPr>
          <w:rFonts w:ascii="Times New Roman" w:eastAsia="Times New Roman" w:hAnsi="Times New Roman"/>
          <w:sz w:val="24"/>
        </w:rPr>
      </w:pPr>
      <w:r w:rsidRPr="00312722">
        <w:rPr>
          <w:noProof/>
          <w:sz w:val="36"/>
          <w:lang w:val="es-MX" w:eastAsia="es-MX"/>
        </w:rPr>
        <w:drawing>
          <wp:anchor distT="0" distB="0" distL="114300" distR="114300" simplePos="0" relativeHeight="251659264" behindDoc="1" locked="0" layoutInCell="0" allowOverlap="1" wp14:anchorId="2E6EA16F" wp14:editId="6533F3D7">
            <wp:simplePos x="0" y="0"/>
            <wp:positionH relativeFrom="column">
              <wp:posOffset>308610</wp:posOffset>
            </wp:positionH>
            <wp:positionV relativeFrom="paragraph">
              <wp:posOffset>107950</wp:posOffset>
            </wp:positionV>
            <wp:extent cx="5856605" cy="260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6605" cy="26035"/>
                    </a:xfrm>
                    <a:prstGeom prst="rect">
                      <a:avLst/>
                    </a:prstGeom>
                    <a:noFill/>
                  </pic:spPr>
                </pic:pic>
              </a:graphicData>
            </a:graphic>
            <wp14:sizeRelH relativeFrom="page">
              <wp14:pctWidth>0</wp14:pctWidth>
            </wp14:sizeRelH>
            <wp14:sizeRelV relativeFrom="page">
              <wp14:pctHeight>0</wp14:pctHeight>
            </wp14:sizeRelV>
          </wp:anchor>
        </w:drawing>
      </w: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371" w:lineRule="exact"/>
        <w:rPr>
          <w:rFonts w:ascii="Times New Roman" w:eastAsia="Times New Roman" w:hAnsi="Times New Roman"/>
          <w:sz w:val="24"/>
        </w:rPr>
      </w:pPr>
    </w:p>
    <w:p w:rsidR="00AA4E0A" w:rsidRPr="006809DE" w:rsidRDefault="00AA4E0A" w:rsidP="00AA4E0A">
      <w:pPr>
        <w:spacing w:line="0" w:lineRule="atLeast"/>
        <w:jc w:val="center"/>
        <w:rPr>
          <w:i/>
          <w:sz w:val="72"/>
        </w:rPr>
      </w:pPr>
      <w:r>
        <w:rPr>
          <w:i/>
          <w:sz w:val="72"/>
        </w:rPr>
        <w:t>2018</w:t>
      </w: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200" w:lineRule="exact"/>
        <w:rPr>
          <w:rFonts w:ascii="Times New Roman" w:eastAsia="Times New Roman" w:hAnsi="Times New Roman"/>
          <w:sz w:val="24"/>
        </w:rPr>
      </w:pPr>
    </w:p>
    <w:p w:rsidR="00AA4E0A" w:rsidRPr="00312722" w:rsidRDefault="00AA4E0A" w:rsidP="00AA4E0A">
      <w:pPr>
        <w:spacing w:line="392" w:lineRule="exact"/>
        <w:rPr>
          <w:rFonts w:ascii="Times New Roman" w:eastAsia="Times New Roman" w:hAnsi="Times New Roman"/>
          <w:sz w:val="24"/>
        </w:rPr>
      </w:pPr>
    </w:p>
    <w:p w:rsidR="00AA4E0A" w:rsidRPr="00312722" w:rsidRDefault="00AA4E0A" w:rsidP="00AA4E0A">
      <w:pPr>
        <w:spacing w:line="0" w:lineRule="atLeast"/>
        <w:jc w:val="right"/>
        <w:sectPr w:rsidR="00AA4E0A" w:rsidRPr="00312722">
          <w:footerReference w:type="default" r:id="rId10"/>
          <w:pgSz w:w="12240" w:h="15840"/>
          <w:pgMar w:top="1440" w:right="1080" w:bottom="763" w:left="1180" w:header="0" w:footer="0" w:gutter="0"/>
          <w:cols w:space="0" w:equalWidth="0">
            <w:col w:w="9980"/>
          </w:cols>
          <w:docGrid w:linePitch="360"/>
        </w:sectPr>
      </w:pPr>
    </w:p>
    <w:p w:rsidR="00AA4E0A" w:rsidRPr="008B3856" w:rsidRDefault="00AA4E0A" w:rsidP="00AA4E0A">
      <w:pPr>
        <w:spacing w:line="0" w:lineRule="atLeast"/>
        <w:ind w:left="567"/>
        <w:rPr>
          <w:rFonts w:ascii="Arial" w:eastAsia="Arial" w:hAnsi="Arial"/>
          <w:b/>
          <w:sz w:val="28"/>
          <w:szCs w:val="28"/>
        </w:rPr>
      </w:pPr>
      <w:bookmarkStart w:id="0" w:name="page2"/>
      <w:bookmarkEnd w:id="0"/>
      <w:r w:rsidRPr="008B3856">
        <w:rPr>
          <w:rFonts w:ascii="Arial" w:eastAsia="Arial" w:hAnsi="Arial"/>
          <w:b/>
          <w:sz w:val="28"/>
          <w:szCs w:val="28"/>
        </w:rPr>
        <w:lastRenderedPageBreak/>
        <w:t>1. Introducción</w:t>
      </w:r>
    </w:p>
    <w:p w:rsidR="00AA4E0A" w:rsidRPr="0029198E" w:rsidRDefault="00AA4E0A" w:rsidP="00AA4E0A">
      <w:pPr>
        <w:spacing w:line="200" w:lineRule="exact"/>
        <w:rPr>
          <w:rFonts w:ascii="Times New Roman" w:eastAsia="Times New Roman" w:hAnsi="Times New Roman"/>
          <w:sz w:val="24"/>
          <w:szCs w:val="28"/>
        </w:rPr>
      </w:pPr>
    </w:p>
    <w:p w:rsidR="00AA4E0A" w:rsidRPr="0029198E" w:rsidRDefault="00AA4E0A" w:rsidP="00AA4E0A">
      <w:pPr>
        <w:spacing w:line="338" w:lineRule="exact"/>
        <w:rPr>
          <w:rFonts w:ascii="Times New Roman" w:eastAsia="Times New Roman" w:hAnsi="Times New Roman"/>
          <w:sz w:val="24"/>
          <w:szCs w:val="28"/>
        </w:rPr>
      </w:pPr>
    </w:p>
    <w:p w:rsidR="00AA4E0A" w:rsidRPr="0029198E" w:rsidRDefault="00AA4E0A" w:rsidP="00AA4E0A">
      <w:pPr>
        <w:spacing w:line="258" w:lineRule="auto"/>
        <w:ind w:left="567"/>
        <w:jc w:val="both"/>
        <w:rPr>
          <w:rFonts w:ascii="Arial" w:eastAsia="Arial" w:hAnsi="Arial"/>
          <w:sz w:val="24"/>
          <w:szCs w:val="28"/>
        </w:rPr>
      </w:pPr>
      <w:r w:rsidRPr="0029198E">
        <w:rPr>
          <w:rFonts w:ascii="Arial" w:eastAsia="Arial" w:hAnsi="Arial"/>
          <w:sz w:val="24"/>
          <w:szCs w:val="28"/>
        </w:rPr>
        <w:t xml:space="preserve">La Procuraduría de Derechos Humanos del Estado de Guanajuato presenta su Guía Simple de Archivos; misma que de acuerdo al Instructivo </w:t>
      </w:r>
      <w:r>
        <w:rPr>
          <w:rFonts w:ascii="Arial" w:eastAsia="Arial" w:hAnsi="Arial"/>
          <w:sz w:val="24"/>
          <w:szCs w:val="28"/>
        </w:rPr>
        <w:t>emitido</w:t>
      </w:r>
      <w:r w:rsidRPr="0029198E">
        <w:rPr>
          <w:rFonts w:ascii="Arial" w:eastAsia="Arial" w:hAnsi="Arial"/>
          <w:sz w:val="24"/>
          <w:szCs w:val="28"/>
        </w:rPr>
        <w:t xml:space="preserve"> por el Archivo General de la Nación</w:t>
      </w:r>
      <w:r>
        <w:rPr>
          <w:rFonts w:ascii="Arial" w:eastAsia="Arial" w:hAnsi="Arial"/>
          <w:sz w:val="24"/>
          <w:szCs w:val="28"/>
        </w:rPr>
        <w:t xml:space="preserve"> para su emisión, tiene la función de identificar los documentos de archivo por medio de su descripción archivística, en la que se establecen los elementos informativos, se identifica el contexto y el contenido de los documentos en cualquiera de sus etapas (activa, </w:t>
      </w:r>
      <w:proofErr w:type="spellStart"/>
      <w:r>
        <w:rPr>
          <w:rFonts w:ascii="Arial" w:eastAsia="Arial" w:hAnsi="Arial"/>
          <w:sz w:val="24"/>
          <w:szCs w:val="28"/>
        </w:rPr>
        <w:t>semiactiva</w:t>
      </w:r>
      <w:proofErr w:type="spellEnd"/>
      <w:r>
        <w:rPr>
          <w:rFonts w:ascii="Arial" w:eastAsia="Arial" w:hAnsi="Arial"/>
          <w:sz w:val="24"/>
          <w:szCs w:val="28"/>
        </w:rPr>
        <w:t xml:space="preserve"> e inactiva), así como los productores.</w:t>
      </w:r>
      <w:r w:rsidRPr="0029198E">
        <w:rPr>
          <w:rFonts w:ascii="Arial" w:eastAsia="Arial" w:hAnsi="Arial"/>
          <w:sz w:val="24"/>
          <w:szCs w:val="28"/>
        </w:rPr>
        <w:t xml:space="preserve"> </w:t>
      </w:r>
    </w:p>
    <w:p w:rsidR="00AA4E0A" w:rsidRDefault="00AA4E0A" w:rsidP="00AA4E0A">
      <w:pPr>
        <w:spacing w:line="0" w:lineRule="atLeast"/>
        <w:ind w:left="567"/>
        <w:jc w:val="both"/>
        <w:rPr>
          <w:rFonts w:ascii="Arial" w:eastAsia="Arial" w:hAnsi="Arial"/>
          <w:sz w:val="25"/>
        </w:rPr>
      </w:pPr>
    </w:p>
    <w:p w:rsidR="00AA4E0A" w:rsidRPr="0029198E" w:rsidRDefault="00AA4E0A" w:rsidP="00AA4E0A">
      <w:pPr>
        <w:spacing w:line="0" w:lineRule="atLeast"/>
        <w:ind w:left="567"/>
        <w:jc w:val="both"/>
        <w:rPr>
          <w:rFonts w:ascii="Arial" w:eastAsia="Arial" w:hAnsi="Arial"/>
          <w:sz w:val="25"/>
        </w:rPr>
      </w:pPr>
      <w:r>
        <w:rPr>
          <w:rFonts w:ascii="Arial" w:eastAsia="Arial" w:hAnsi="Arial"/>
          <w:sz w:val="25"/>
        </w:rPr>
        <w:t xml:space="preserve">La Procuraduría de los Derechos Humanos del Estado de Guanajuato </w:t>
      </w:r>
      <w:r w:rsidR="00A47513">
        <w:rPr>
          <w:rFonts w:ascii="Arial" w:eastAsia="Arial" w:hAnsi="Arial"/>
          <w:sz w:val="25"/>
        </w:rPr>
        <w:t>cuenta con 96</w:t>
      </w:r>
      <w:r w:rsidRPr="00A47513">
        <w:rPr>
          <w:rFonts w:ascii="Arial" w:eastAsia="Arial" w:hAnsi="Arial"/>
          <w:sz w:val="25"/>
        </w:rPr>
        <w:t xml:space="preserve"> series documentales</w:t>
      </w:r>
      <w:r>
        <w:rPr>
          <w:rFonts w:ascii="Arial" w:eastAsia="Arial" w:hAnsi="Arial"/>
          <w:sz w:val="25"/>
        </w:rPr>
        <w:t xml:space="preserve"> distribuidas en cada unidad administrativa que conforma este organismo.</w:t>
      </w:r>
    </w:p>
    <w:p w:rsidR="00AA4E0A" w:rsidRPr="0029198E" w:rsidRDefault="00AA4E0A" w:rsidP="00AA4E0A">
      <w:pPr>
        <w:spacing w:line="258" w:lineRule="auto"/>
        <w:ind w:left="567"/>
        <w:jc w:val="both"/>
        <w:rPr>
          <w:rFonts w:ascii="Arial" w:eastAsia="Arial" w:hAnsi="Arial"/>
          <w:sz w:val="28"/>
          <w:szCs w:val="28"/>
        </w:rPr>
      </w:pPr>
    </w:p>
    <w:p w:rsidR="00AA4E0A" w:rsidRDefault="00AA4E0A" w:rsidP="00AA4E0A">
      <w:pPr>
        <w:spacing w:line="0" w:lineRule="atLeast"/>
        <w:ind w:left="567"/>
        <w:jc w:val="both"/>
        <w:rPr>
          <w:rFonts w:ascii="Arial" w:eastAsia="Arial" w:hAnsi="Arial"/>
          <w:sz w:val="25"/>
        </w:rPr>
      </w:pPr>
      <w:r w:rsidRPr="00312722">
        <w:rPr>
          <w:rFonts w:ascii="Arial" w:eastAsia="Arial" w:hAnsi="Arial"/>
          <w:sz w:val="25"/>
        </w:rPr>
        <w:t>Este documento representa uno de los instrumentos archivísticos de mayor relevancia junto al Cuadro General de Clasificación Archivística y el Catálogo de Disposición Documental pues nos muestra la documentación que genera la Procuraduría</w:t>
      </w:r>
      <w:r>
        <w:rPr>
          <w:rFonts w:ascii="Arial" w:eastAsia="Arial" w:hAnsi="Arial"/>
          <w:sz w:val="25"/>
        </w:rPr>
        <w:t>;</w:t>
      </w:r>
      <w:r w:rsidRPr="00312722">
        <w:rPr>
          <w:rFonts w:ascii="Arial" w:eastAsia="Arial" w:hAnsi="Arial"/>
          <w:sz w:val="25"/>
        </w:rPr>
        <w:t xml:space="preserve"> </w:t>
      </w:r>
      <w:r>
        <w:rPr>
          <w:rFonts w:ascii="Arial" w:eastAsia="Arial" w:hAnsi="Arial"/>
          <w:sz w:val="25"/>
        </w:rPr>
        <w:t>así también, nos permite identificar qué</w:t>
      </w:r>
      <w:r w:rsidRPr="00312722">
        <w:rPr>
          <w:rFonts w:ascii="Arial" w:eastAsia="Arial" w:hAnsi="Arial"/>
          <w:sz w:val="25"/>
        </w:rPr>
        <w:t xml:space="preserve"> clasificación archivística le corresponde a cada expediente seg</w:t>
      </w:r>
      <w:r>
        <w:rPr>
          <w:rFonts w:ascii="Arial" w:eastAsia="Arial" w:hAnsi="Arial"/>
          <w:sz w:val="25"/>
        </w:rPr>
        <w:t>ún el tipo de asunto que trate.</w:t>
      </w:r>
    </w:p>
    <w:p w:rsidR="00AA4E0A" w:rsidRDefault="00AA4E0A" w:rsidP="00AA4E0A">
      <w:pPr>
        <w:spacing w:line="0" w:lineRule="atLeast"/>
        <w:ind w:left="567"/>
        <w:jc w:val="both"/>
        <w:rPr>
          <w:rFonts w:ascii="Arial" w:eastAsia="Arial" w:hAnsi="Arial"/>
          <w:sz w:val="25"/>
        </w:rPr>
      </w:pPr>
    </w:p>
    <w:p w:rsidR="00AA4E0A" w:rsidRPr="00312722" w:rsidRDefault="00AA4E0A" w:rsidP="00AA4E0A">
      <w:pPr>
        <w:spacing w:line="200" w:lineRule="exact"/>
        <w:rPr>
          <w:rFonts w:ascii="Times New Roman" w:eastAsia="Times New Roman" w:hAnsi="Times New Roman"/>
        </w:rPr>
      </w:pPr>
    </w:p>
    <w:p w:rsidR="00AA4E0A" w:rsidRPr="00312722" w:rsidRDefault="00AA4E0A" w:rsidP="00AA4E0A">
      <w:pPr>
        <w:spacing w:line="261" w:lineRule="exact"/>
        <w:rPr>
          <w:rFonts w:ascii="Times New Roman" w:eastAsia="Times New Roman" w:hAnsi="Times New Roman"/>
        </w:rPr>
      </w:pPr>
    </w:p>
    <w:p w:rsidR="00AA4E0A" w:rsidRPr="008B3856" w:rsidRDefault="00AA4E0A" w:rsidP="00AA4E0A">
      <w:pPr>
        <w:spacing w:line="0" w:lineRule="atLeast"/>
        <w:ind w:left="560"/>
        <w:rPr>
          <w:rFonts w:ascii="Arial" w:eastAsia="Arial" w:hAnsi="Arial"/>
          <w:b/>
          <w:sz w:val="28"/>
        </w:rPr>
      </w:pPr>
      <w:r w:rsidRPr="008B3856">
        <w:rPr>
          <w:rFonts w:ascii="Arial" w:eastAsia="Arial" w:hAnsi="Arial"/>
          <w:sz w:val="28"/>
        </w:rPr>
        <w:br w:type="page"/>
      </w:r>
      <w:r w:rsidRPr="008B3856">
        <w:rPr>
          <w:rFonts w:ascii="Arial" w:eastAsia="Arial" w:hAnsi="Arial"/>
          <w:b/>
          <w:sz w:val="28"/>
        </w:rPr>
        <w:lastRenderedPageBreak/>
        <w:t>2.</w:t>
      </w:r>
      <w:r w:rsidRPr="008B3856">
        <w:rPr>
          <w:rFonts w:ascii="Arial" w:eastAsia="Arial" w:hAnsi="Arial"/>
          <w:sz w:val="28"/>
        </w:rPr>
        <w:t xml:space="preserve"> </w:t>
      </w:r>
      <w:r w:rsidRPr="008B3856">
        <w:rPr>
          <w:rFonts w:ascii="Arial" w:eastAsia="Arial" w:hAnsi="Arial"/>
          <w:b/>
          <w:sz w:val="28"/>
        </w:rPr>
        <w:t>Marco Normativo</w:t>
      </w:r>
    </w:p>
    <w:p w:rsidR="00AA4E0A" w:rsidRDefault="00AA4E0A" w:rsidP="00AA4E0A">
      <w:pPr>
        <w:spacing w:line="0" w:lineRule="atLeast"/>
        <w:ind w:left="560"/>
        <w:rPr>
          <w:rFonts w:ascii="Arial" w:eastAsia="Arial" w:hAnsi="Arial"/>
          <w:sz w:val="28"/>
        </w:rPr>
      </w:pPr>
    </w:p>
    <w:p w:rsidR="00AA4E0A" w:rsidRPr="002579FE" w:rsidRDefault="00AA4E0A" w:rsidP="00AA4E0A">
      <w:pPr>
        <w:spacing w:line="0" w:lineRule="atLeast"/>
        <w:ind w:left="560"/>
        <w:jc w:val="both"/>
        <w:rPr>
          <w:rFonts w:ascii="Arial" w:eastAsia="Arial" w:hAnsi="Arial"/>
          <w:sz w:val="24"/>
          <w:szCs w:val="24"/>
        </w:rPr>
      </w:pPr>
      <w:r w:rsidRPr="002579FE">
        <w:rPr>
          <w:rFonts w:ascii="Arial" w:eastAsia="Arial" w:hAnsi="Arial"/>
          <w:sz w:val="24"/>
          <w:szCs w:val="24"/>
        </w:rPr>
        <w:t>El presente documento encuentra su fundamento en los siguientes ordenamientos legales, a saber:</w:t>
      </w:r>
    </w:p>
    <w:p w:rsidR="00AA4E0A" w:rsidRPr="002579FE" w:rsidRDefault="00AA4E0A" w:rsidP="00AA4E0A">
      <w:pPr>
        <w:spacing w:line="0" w:lineRule="atLeast"/>
        <w:ind w:left="560"/>
        <w:jc w:val="both"/>
        <w:rPr>
          <w:rFonts w:ascii="Arial" w:eastAsia="Arial" w:hAnsi="Arial"/>
          <w:sz w:val="24"/>
          <w:szCs w:val="24"/>
        </w:rPr>
      </w:pPr>
    </w:p>
    <w:p w:rsidR="00AA4E0A" w:rsidRPr="00C34F1E" w:rsidRDefault="00AA4E0A" w:rsidP="00AA4E0A">
      <w:pPr>
        <w:numPr>
          <w:ilvl w:val="0"/>
          <w:numId w:val="1"/>
        </w:numPr>
        <w:spacing w:after="0" w:line="0" w:lineRule="atLeast"/>
        <w:jc w:val="both"/>
        <w:rPr>
          <w:rFonts w:ascii="Arial" w:eastAsia="Arial" w:hAnsi="Arial"/>
          <w:sz w:val="24"/>
          <w:szCs w:val="24"/>
        </w:rPr>
      </w:pPr>
      <w:r w:rsidRPr="002579FE">
        <w:rPr>
          <w:rFonts w:ascii="Arial" w:eastAsia="Arial" w:hAnsi="Arial"/>
          <w:b/>
          <w:sz w:val="24"/>
          <w:szCs w:val="24"/>
        </w:rPr>
        <w:t xml:space="preserve">Constitución Política de los Estados Unidos Mexicanos. </w:t>
      </w:r>
    </w:p>
    <w:p w:rsidR="00AA4E0A" w:rsidRPr="002579FE" w:rsidRDefault="00AA4E0A" w:rsidP="00AA4E0A">
      <w:pPr>
        <w:spacing w:line="0" w:lineRule="atLeast"/>
        <w:ind w:left="1280"/>
        <w:jc w:val="both"/>
        <w:rPr>
          <w:rFonts w:ascii="Arial" w:eastAsia="Arial" w:hAnsi="Arial"/>
          <w:b/>
          <w:sz w:val="24"/>
          <w:szCs w:val="24"/>
        </w:rPr>
      </w:pPr>
    </w:p>
    <w:p w:rsidR="00AA4E0A" w:rsidRDefault="00AA4E0A" w:rsidP="00AA4E0A">
      <w:pPr>
        <w:spacing w:line="0" w:lineRule="atLeast"/>
        <w:ind w:left="1280"/>
        <w:jc w:val="both"/>
        <w:rPr>
          <w:rFonts w:ascii="Arial" w:eastAsia="Arial" w:hAnsi="Arial" w:cs="Arial"/>
          <w:sz w:val="24"/>
          <w:szCs w:val="24"/>
        </w:rPr>
      </w:pPr>
      <w:r w:rsidRPr="00BE723A">
        <w:rPr>
          <w:rFonts w:ascii="Arial" w:eastAsia="Arial" w:hAnsi="Arial" w:cs="Arial"/>
          <w:sz w:val="24"/>
          <w:szCs w:val="24"/>
        </w:rPr>
        <w:t>Artículo 6º letra “A” fracción V</w:t>
      </w:r>
    </w:p>
    <w:p w:rsidR="00AA4E0A" w:rsidRPr="00BE723A" w:rsidRDefault="00AA4E0A" w:rsidP="00AA4E0A">
      <w:pPr>
        <w:spacing w:line="0" w:lineRule="atLeast"/>
        <w:ind w:left="1280"/>
        <w:jc w:val="both"/>
        <w:rPr>
          <w:rFonts w:ascii="Arial" w:eastAsia="Arial" w:hAnsi="Arial" w:cs="Arial"/>
          <w:sz w:val="24"/>
          <w:szCs w:val="24"/>
        </w:rPr>
      </w:pPr>
    </w:p>
    <w:p w:rsidR="00AA4E0A" w:rsidRPr="00BE723A" w:rsidRDefault="00AA4E0A" w:rsidP="00AA4E0A">
      <w:pPr>
        <w:spacing w:line="0" w:lineRule="atLeast"/>
        <w:ind w:left="1280"/>
        <w:jc w:val="both"/>
        <w:rPr>
          <w:rFonts w:ascii="Arial" w:hAnsi="Arial" w:cs="Arial"/>
          <w:sz w:val="24"/>
          <w:szCs w:val="24"/>
        </w:rPr>
      </w:pPr>
      <w:r w:rsidRPr="00124986">
        <w:rPr>
          <w:rFonts w:ascii="Arial" w:hAnsi="Arial" w:cs="Arial"/>
          <w:b/>
          <w:sz w:val="24"/>
          <w:szCs w:val="24"/>
        </w:rPr>
        <w:t>Artículo 6o.</w:t>
      </w:r>
      <w:r w:rsidRPr="00BE723A">
        <w:rPr>
          <w:rFonts w:ascii="Arial" w:hAnsi="Arial" w:cs="Arial"/>
          <w:sz w:val="24"/>
          <w:szCs w:val="24"/>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AA4E0A" w:rsidRPr="00BE723A" w:rsidRDefault="00AA4E0A" w:rsidP="00AA4E0A">
      <w:pPr>
        <w:spacing w:line="0" w:lineRule="atLeast"/>
        <w:ind w:left="1280"/>
        <w:jc w:val="both"/>
        <w:rPr>
          <w:rFonts w:ascii="Arial" w:hAnsi="Arial" w:cs="Arial"/>
          <w:sz w:val="24"/>
          <w:szCs w:val="24"/>
        </w:rPr>
      </w:pPr>
      <w:r w:rsidRPr="00BE723A">
        <w:rPr>
          <w:rFonts w:ascii="Arial" w:hAnsi="Arial" w:cs="Arial"/>
          <w:sz w:val="24"/>
          <w:szCs w:val="24"/>
        </w:rPr>
        <w:t>Toda persona tiene derecho al libre acceso a información plural y oportuna, así como a buscar, recibir y difundir información e ideas de toda índole por cualquier medio de expresión.</w:t>
      </w:r>
    </w:p>
    <w:p w:rsidR="00AA4E0A" w:rsidRPr="00BE723A" w:rsidRDefault="00AA4E0A" w:rsidP="00AA4E0A">
      <w:pPr>
        <w:spacing w:line="0" w:lineRule="atLeast"/>
        <w:ind w:left="1280"/>
        <w:jc w:val="both"/>
        <w:rPr>
          <w:rFonts w:ascii="Arial" w:hAnsi="Arial" w:cs="Arial"/>
          <w:sz w:val="24"/>
          <w:szCs w:val="24"/>
        </w:rPr>
      </w:pPr>
      <w:r w:rsidRPr="00BE723A">
        <w:rPr>
          <w:rFonts w:ascii="Arial" w:hAnsi="Arial" w:cs="Arial"/>
          <w:sz w:val="24"/>
          <w:szCs w:val="24"/>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AA4E0A" w:rsidRPr="00BE723A" w:rsidRDefault="00AA4E0A" w:rsidP="00AA4E0A">
      <w:pPr>
        <w:spacing w:line="0" w:lineRule="atLeast"/>
        <w:ind w:left="1280"/>
        <w:jc w:val="both"/>
        <w:rPr>
          <w:rFonts w:ascii="Arial" w:hAnsi="Arial" w:cs="Arial"/>
          <w:sz w:val="24"/>
          <w:szCs w:val="24"/>
        </w:rPr>
      </w:pPr>
      <w:r w:rsidRPr="00BE723A">
        <w:rPr>
          <w:rFonts w:ascii="Arial" w:hAnsi="Arial" w:cs="Arial"/>
          <w:sz w:val="24"/>
          <w:szCs w:val="24"/>
        </w:rPr>
        <w:t>Para efectos de lo dispuesto en el presente artículo se observará lo siguiente:</w:t>
      </w:r>
    </w:p>
    <w:p w:rsidR="00AA4E0A" w:rsidRPr="00BE723A" w:rsidRDefault="00AA4E0A" w:rsidP="00AA4E0A">
      <w:pPr>
        <w:spacing w:line="0" w:lineRule="atLeast"/>
        <w:ind w:left="1280"/>
        <w:jc w:val="both"/>
        <w:rPr>
          <w:rFonts w:ascii="Arial" w:hAnsi="Arial" w:cs="Arial"/>
          <w:sz w:val="24"/>
          <w:szCs w:val="24"/>
        </w:rPr>
      </w:pPr>
      <w:r w:rsidRPr="00124986">
        <w:rPr>
          <w:rFonts w:ascii="Arial" w:hAnsi="Arial" w:cs="Arial"/>
          <w:b/>
          <w:sz w:val="24"/>
          <w:szCs w:val="24"/>
        </w:rPr>
        <w:t>A.</w:t>
      </w:r>
      <w:r w:rsidRPr="00BE723A">
        <w:rPr>
          <w:rFonts w:ascii="Arial" w:hAnsi="Arial" w:cs="Arial"/>
          <w:sz w:val="24"/>
          <w:szCs w:val="24"/>
        </w:rPr>
        <w:t xml:space="preserve"> Para el ejercicio del derecho de acceso a la información, la Federación y las entidades federativas, en el ámbito de sus respectivas competencias, se regirán por los siguientes principios y bases:</w:t>
      </w:r>
    </w:p>
    <w:p w:rsidR="00AA4E0A" w:rsidRPr="00BE723A" w:rsidRDefault="00AA4E0A" w:rsidP="00AA4E0A">
      <w:pPr>
        <w:spacing w:line="241" w:lineRule="auto"/>
        <w:ind w:left="1276" w:right="299"/>
        <w:jc w:val="both"/>
        <w:rPr>
          <w:rFonts w:ascii="Arial" w:eastAsia="Arial" w:hAnsi="Arial" w:cs="Arial"/>
          <w:sz w:val="24"/>
          <w:szCs w:val="24"/>
        </w:rPr>
      </w:pPr>
      <w:r w:rsidRPr="00124986">
        <w:rPr>
          <w:rFonts w:ascii="Arial" w:eastAsia="Arial" w:hAnsi="Arial" w:cs="Arial"/>
          <w:b/>
          <w:sz w:val="24"/>
          <w:szCs w:val="24"/>
        </w:rPr>
        <w:t>V.</w:t>
      </w:r>
      <w:r w:rsidRPr="00BE723A">
        <w:rPr>
          <w:rFonts w:ascii="Arial" w:eastAsia="Arial" w:hAnsi="Arial" w:cs="Arial"/>
          <w:sz w:val="24"/>
          <w:szCs w:val="24"/>
        </w:rPr>
        <w:t xml:space="preserv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AA4E0A" w:rsidRDefault="00AA4E0A" w:rsidP="00AA4E0A">
      <w:pPr>
        <w:spacing w:line="241" w:lineRule="auto"/>
        <w:ind w:left="1276" w:right="299"/>
        <w:jc w:val="both"/>
        <w:rPr>
          <w:rFonts w:ascii="Arial" w:eastAsia="Arial" w:hAnsi="Arial"/>
          <w:sz w:val="24"/>
          <w:szCs w:val="24"/>
        </w:rPr>
      </w:pPr>
    </w:p>
    <w:p w:rsidR="00AA4E0A" w:rsidRPr="002579FE" w:rsidRDefault="00AA4E0A" w:rsidP="00AA4E0A">
      <w:pPr>
        <w:numPr>
          <w:ilvl w:val="0"/>
          <w:numId w:val="1"/>
        </w:numPr>
        <w:spacing w:after="0" w:line="0" w:lineRule="atLeast"/>
        <w:jc w:val="both"/>
        <w:rPr>
          <w:rFonts w:ascii="Arial" w:eastAsia="Arial" w:hAnsi="Arial"/>
          <w:sz w:val="24"/>
          <w:szCs w:val="24"/>
        </w:rPr>
      </w:pPr>
      <w:r>
        <w:rPr>
          <w:rFonts w:ascii="Arial" w:eastAsia="Arial" w:hAnsi="Arial"/>
          <w:b/>
          <w:sz w:val="24"/>
          <w:szCs w:val="24"/>
        </w:rPr>
        <w:t>Ley Federal de Archivo</w:t>
      </w:r>
    </w:p>
    <w:p w:rsidR="00AA4E0A" w:rsidRDefault="00AA4E0A" w:rsidP="00AA4E0A">
      <w:pPr>
        <w:spacing w:line="241" w:lineRule="auto"/>
        <w:ind w:left="1276" w:right="299"/>
        <w:jc w:val="both"/>
        <w:rPr>
          <w:rFonts w:ascii="Arial" w:eastAsia="Arial" w:hAnsi="Arial"/>
          <w:sz w:val="24"/>
          <w:szCs w:val="24"/>
        </w:rPr>
      </w:pPr>
    </w:p>
    <w:p w:rsidR="00AA4E0A" w:rsidRPr="00C34F1E" w:rsidRDefault="00AA4E0A" w:rsidP="00AA4E0A">
      <w:pPr>
        <w:spacing w:line="241" w:lineRule="auto"/>
        <w:ind w:left="1276" w:right="299"/>
        <w:jc w:val="both"/>
        <w:rPr>
          <w:rFonts w:ascii="Arial" w:hAnsi="Arial" w:cs="Arial"/>
          <w:sz w:val="24"/>
          <w:szCs w:val="24"/>
        </w:rPr>
      </w:pPr>
      <w:r w:rsidRPr="00124986">
        <w:rPr>
          <w:rFonts w:ascii="Arial" w:hAnsi="Arial" w:cs="Arial"/>
          <w:b/>
          <w:sz w:val="24"/>
          <w:szCs w:val="24"/>
        </w:rPr>
        <w:t>Artículo 19.</w:t>
      </w:r>
      <w:r>
        <w:rPr>
          <w:rFonts w:ascii="Arial" w:hAnsi="Arial" w:cs="Arial"/>
          <w:sz w:val="24"/>
          <w:szCs w:val="24"/>
        </w:rPr>
        <w:t xml:space="preserve"> </w:t>
      </w:r>
      <w:r w:rsidRPr="00C34F1E">
        <w:rPr>
          <w:rFonts w:ascii="Arial" w:hAnsi="Arial" w:cs="Arial"/>
          <w:sz w:val="24"/>
          <w:szCs w:val="24"/>
        </w:rPr>
        <w:t>Los sujetos obligados deberán elaborar los instrumentos de control y consulta archivística que propicien la organización, administración, conservación y localización expedita de sus archivos, por lo que deberán contar al menos con los siguientes:</w:t>
      </w:r>
    </w:p>
    <w:p w:rsidR="00AA4E0A" w:rsidRPr="00C34F1E" w:rsidRDefault="00AA4E0A" w:rsidP="00AA4E0A">
      <w:pPr>
        <w:pStyle w:val="Prrafodelista"/>
        <w:numPr>
          <w:ilvl w:val="0"/>
          <w:numId w:val="2"/>
        </w:numPr>
        <w:spacing w:line="241" w:lineRule="auto"/>
        <w:ind w:right="299"/>
        <w:jc w:val="both"/>
        <w:rPr>
          <w:rFonts w:ascii="Arial" w:hAnsi="Arial" w:cs="Arial"/>
          <w:sz w:val="24"/>
          <w:szCs w:val="24"/>
        </w:rPr>
      </w:pPr>
      <w:r w:rsidRPr="00C34F1E">
        <w:rPr>
          <w:rFonts w:ascii="Arial" w:hAnsi="Arial" w:cs="Arial"/>
          <w:sz w:val="24"/>
          <w:szCs w:val="24"/>
        </w:rPr>
        <w:t xml:space="preserve">El cuadro general de clasificación archivística; </w:t>
      </w:r>
    </w:p>
    <w:p w:rsidR="00AA4E0A" w:rsidRPr="00C34F1E" w:rsidRDefault="00AA4E0A" w:rsidP="00AA4E0A">
      <w:pPr>
        <w:pStyle w:val="Prrafodelista"/>
        <w:numPr>
          <w:ilvl w:val="0"/>
          <w:numId w:val="2"/>
        </w:numPr>
        <w:spacing w:line="241" w:lineRule="auto"/>
        <w:ind w:right="299"/>
        <w:jc w:val="both"/>
        <w:rPr>
          <w:rFonts w:ascii="Arial" w:eastAsia="Arial" w:hAnsi="Arial" w:cs="Arial"/>
          <w:sz w:val="24"/>
          <w:szCs w:val="24"/>
        </w:rPr>
      </w:pPr>
      <w:r w:rsidRPr="00C34F1E">
        <w:rPr>
          <w:rFonts w:ascii="Arial" w:hAnsi="Arial" w:cs="Arial"/>
          <w:sz w:val="24"/>
          <w:szCs w:val="24"/>
        </w:rPr>
        <w:t xml:space="preserve">El catálogo de disposición documental; </w:t>
      </w:r>
    </w:p>
    <w:p w:rsidR="00AA4E0A" w:rsidRPr="00C34F1E" w:rsidRDefault="00AA4E0A" w:rsidP="00AA4E0A">
      <w:pPr>
        <w:pStyle w:val="Prrafodelista"/>
        <w:numPr>
          <w:ilvl w:val="0"/>
          <w:numId w:val="2"/>
        </w:numPr>
        <w:spacing w:line="241" w:lineRule="auto"/>
        <w:ind w:right="299"/>
        <w:jc w:val="both"/>
        <w:rPr>
          <w:rFonts w:ascii="Arial" w:eastAsia="Arial" w:hAnsi="Arial" w:cs="Arial"/>
          <w:sz w:val="24"/>
          <w:szCs w:val="24"/>
        </w:rPr>
      </w:pPr>
      <w:r w:rsidRPr="00C34F1E">
        <w:rPr>
          <w:rFonts w:ascii="Arial" w:hAnsi="Arial" w:cs="Arial"/>
          <w:sz w:val="24"/>
          <w:szCs w:val="24"/>
        </w:rPr>
        <w:lastRenderedPageBreak/>
        <w:t>La guía simple de archivos.</w:t>
      </w:r>
    </w:p>
    <w:p w:rsidR="00AA4E0A" w:rsidRPr="00B470A7" w:rsidRDefault="00AA4E0A" w:rsidP="00AA4E0A">
      <w:pPr>
        <w:pStyle w:val="Prrafodelista"/>
        <w:numPr>
          <w:ilvl w:val="0"/>
          <w:numId w:val="2"/>
        </w:numPr>
        <w:spacing w:line="241" w:lineRule="auto"/>
        <w:ind w:right="299"/>
        <w:jc w:val="both"/>
        <w:rPr>
          <w:rFonts w:ascii="Arial" w:eastAsia="Arial" w:hAnsi="Arial" w:cs="Arial"/>
          <w:sz w:val="24"/>
          <w:szCs w:val="24"/>
        </w:rPr>
      </w:pPr>
      <w:r w:rsidRPr="00C34F1E">
        <w:rPr>
          <w:rFonts w:ascii="Arial" w:hAnsi="Arial" w:cs="Arial"/>
          <w:sz w:val="24"/>
          <w:szCs w:val="24"/>
        </w:rPr>
        <w:t>Los inventarios documentales;</w:t>
      </w:r>
    </w:p>
    <w:p w:rsidR="00AA4E0A" w:rsidRPr="00B470A7" w:rsidRDefault="00AA4E0A" w:rsidP="00AA4E0A">
      <w:pPr>
        <w:pStyle w:val="Prrafodelista"/>
        <w:spacing w:line="241" w:lineRule="auto"/>
        <w:ind w:left="1996" w:right="299"/>
        <w:jc w:val="both"/>
        <w:rPr>
          <w:rFonts w:ascii="Arial" w:eastAsia="Arial" w:hAnsi="Arial" w:cs="Arial"/>
          <w:sz w:val="24"/>
          <w:szCs w:val="24"/>
        </w:rPr>
      </w:pPr>
    </w:p>
    <w:p w:rsidR="00AA4E0A" w:rsidRPr="002579FE" w:rsidRDefault="009F5A5E" w:rsidP="00AA4E0A">
      <w:pPr>
        <w:numPr>
          <w:ilvl w:val="0"/>
          <w:numId w:val="1"/>
        </w:numPr>
        <w:spacing w:after="0" w:line="241" w:lineRule="auto"/>
        <w:ind w:right="299"/>
        <w:jc w:val="both"/>
        <w:rPr>
          <w:rFonts w:ascii="Arial" w:eastAsia="Arial" w:hAnsi="Arial"/>
          <w:sz w:val="24"/>
          <w:szCs w:val="24"/>
        </w:rPr>
      </w:pPr>
      <w:r w:rsidRPr="002579FE">
        <w:rPr>
          <w:rFonts w:ascii="Arial" w:eastAsia="Arial" w:hAnsi="Arial"/>
          <w:b/>
          <w:sz w:val="24"/>
          <w:szCs w:val="24"/>
        </w:rPr>
        <w:t>Ley de Transparencia y Acceso a la Información Pública para el Estado de</w:t>
      </w:r>
      <w:r w:rsidR="00AA4E0A" w:rsidRPr="002579FE">
        <w:rPr>
          <w:rFonts w:ascii="Arial" w:eastAsia="Arial" w:hAnsi="Arial"/>
          <w:sz w:val="24"/>
          <w:szCs w:val="24"/>
        </w:rPr>
        <w:t xml:space="preserve"> </w:t>
      </w:r>
      <w:r w:rsidR="00AA4E0A" w:rsidRPr="002579FE">
        <w:rPr>
          <w:rFonts w:ascii="Arial" w:eastAsia="Arial" w:hAnsi="Arial"/>
          <w:b/>
          <w:sz w:val="24"/>
          <w:szCs w:val="24"/>
        </w:rPr>
        <w:t xml:space="preserve">Guanajuato. </w:t>
      </w:r>
    </w:p>
    <w:p w:rsidR="00AA4E0A" w:rsidRPr="002579FE" w:rsidRDefault="00AA4E0A" w:rsidP="00AA4E0A">
      <w:pPr>
        <w:spacing w:line="241" w:lineRule="auto"/>
        <w:ind w:left="1280" w:right="299"/>
        <w:jc w:val="both"/>
        <w:rPr>
          <w:rFonts w:ascii="Arial" w:eastAsia="Arial" w:hAnsi="Arial"/>
          <w:b/>
          <w:sz w:val="24"/>
          <w:szCs w:val="24"/>
        </w:rPr>
      </w:pPr>
    </w:p>
    <w:p w:rsidR="00AA4E0A" w:rsidRDefault="00AA4E0A" w:rsidP="00AA4E0A">
      <w:pPr>
        <w:spacing w:line="241" w:lineRule="auto"/>
        <w:ind w:left="1280" w:right="299"/>
        <w:jc w:val="both"/>
        <w:rPr>
          <w:rFonts w:ascii="Arial" w:eastAsia="Arial" w:hAnsi="Arial"/>
          <w:sz w:val="24"/>
          <w:szCs w:val="24"/>
        </w:rPr>
      </w:pPr>
      <w:r w:rsidRPr="002579FE">
        <w:rPr>
          <w:rFonts w:ascii="Arial" w:eastAsia="Arial" w:hAnsi="Arial"/>
          <w:sz w:val="24"/>
          <w:szCs w:val="24"/>
        </w:rPr>
        <w:t>Artículo 26 fracción XLV.</w:t>
      </w:r>
    </w:p>
    <w:p w:rsidR="00AA4E0A" w:rsidRPr="002579FE" w:rsidRDefault="00AA4E0A" w:rsidP="00AA4E0A">
      <w:pPr>
        <w:spacing w:line="241" w:lineRule="auto"/>
        <w:ind w:left="1280" w:right="299"/>
        <w:jc w:val="both"/>
        <w:rPr>
          <w:rFonts w:ascii="Arial" w:eastAsia="Arial" w:hAnsi="Arial"/>
          <w:sz w:val="24"/>
          <w:szCs w:val="24"/>
        </w:rPr>
      </w:pPr>
    </w:p>
    <w:p w:rsidR="00AA4E0A" w:rsidRPr="007F3F6A" w:rsidRDefault="00AA4E0A" w:rsidP="00AA4E0A">
      <w:pPr>
        <w:spacing w:line="0" w:lineRule="atLeast"/>
        <w:ind w:left="1276" w:right="299"/>
        <w:jc w:val="both"/>
        <w:rPr>
          <w:rFonts w:ascii="Arial" w:eastAsia="Arial" w:hAnsi="Arial" w:cs="Arial"/>
          <w:sz w:val="24"/>
          <w:szCs w:val="24"/>
        </w:rPr>
      </w:pPr>
      <w:r w:rsidRPr="00124986">
        <w:rPr>
          <w:rFonts w:ascii="Arial" w:hAnsi="Arial" w:cs="Arial"/>
          <w:b/>
          <w:sz w:val="24"/>
          <w:szCs w:val="24"/>
        </w:rPr>
        <w:t>Artículo 26.</w:t>
      </w:r>
      <w:r w:rsidRPr="007F3F6A">
        <w:rPr>
          <w:rFonts w:ascii="Arial" w:hAnsi="Arial" w:cs="Arial"/>
          <w:sz w:val="24"/>
          <w:szCs w:val="24"/>
        </w:rPr>
        <w:t xml:space="preserve"> Los sujetos obligados de manera proactiva deberán poner a disposición de la sociedad y mantener actualizada, en los respectivos medios electrónicos, de acuerdo a sus facultades, atribuciones, funciones u objeto social, según corresponda, la información, por lo menos, de los temas, documentos y políticas que a continuación se señalan:</w:t>
      </w:r>
    </w:p>
    <w:p w:rsidR="00AA4E0A" w:rsidRPr="002579FE" w:rsidRDefault="00AA4E0A" w:rsidP="00AA4E0A">
      <w:pPr>
        <w:spacing w:line="276" w:lineRule="exact"/>
        <w:rPr>
          <w:rFonts w:ascii="Arial" w:eastAsia="Courier New" w:hAnsi="Arial"/>
          <w:sz w:val="24"/>
          <w:szCs w:val="24"/>
        </w:rPr>
      </w:pPr>
    </w:p>
    <w:p w:rsidR="00AA4E0A" w:rsidRPr="002579FE" w:rsidRDefault="00AA4E0A" w:rsidP="00AA4E0A">
      <w:pPr>
        <w:spacing w:line="0" w:lineRule="atLeast"/>
        <w:ind w:left="720" w:firstLine="556"/>
        <w:jc w:val="both"/>
        <w:rPr>
          <w:rFonts w:ascii="Arial" w:eastAsia="Arial" w:hAnsi="Arial"/>
          <w:sz w:val="24"/>
          <w:szCs w:val="24"/>
        </w:rPr>
      </w:pPr>
      <w:r w:rsidRPr="00124986">
        <w:rPr>
          <w:rFonts w:ascii="Arial" w:eastAsia="Arial" w:hAnsi="Arial"/>
          <w:b/>
          <w:sz w:val="24"/>
          <w:szCs w:val="24"/>
        </w:rPr>
        <w:t>XLV.</w:t>
      </w:r>
      <w:r w:rsidRPr="002579FE">
        <w:rPr>
          <w:rFonts w:ascii="Arial" w:eastAsia="Arial" w:hAnsi="Arial"/>
          <w:sz w:val="24"/>
          <w:szCs w:val="24"/>
        </w:rPr>
        <w:t xml:space="preserve"> El catálogo de disposición y guía de archivo documental. </w:t>
      </w:r>
    </w:p>
    <w:p w:rsidR="00AA4E0A" w:rsidRPr="002579FE" w:rsidRDefault="00AA4E0A" w:rsidP="00AA4E0A">
      <w:pPr>
        <w:spacing w:line="0" w:lineRule="atLeast"/>
        <w:ind w:left="720" w:firstLine="556"/>
        <w:jc w:val="both"/>
        <w:rPr>
          <w:rFonts w:ascii="Arial" w:eastAsia="Arial" w:hAnsi="Arial"/>
          <w:sz w:val="24"/>
          <w:szCs w:val="24"/>
        </w:rPr>
      </w:pPr>
    </w:p>
    <w:p w:rsidR="00AA4E0A" w:rsidRPr="002579FE" w:rsidRDefault="00AA4E0A" w:rsidP="00AA4E0A">
      <w:pPr>
        <w:numPr>
          <w:ilvl w:val="0"/>
          <w:numId w:val="1"/>
        </w:numPr>
        <w:spacing w:after="0" w:line="0" w:lineRule="atLeast"/>
        <w:jc w:val="both"/>
        <w:rPr>
          <w:rFonts w:ascii="Arial" w:eastAsia="Arial" w:hAnsi="Arial"/>
          <w:sz w:val="24"/>
          <w:szCs w:val="24"/>
        </w:rPr>
      </w:pPr>
      <w:r w:rsidRPr="002579FE">
        <w:rPr>
          <w:rFonts w:ascii="Arial" w:eastAsia="Arial" w:hAnsi="Arial"/>
          <w:b/>
          <w:sz w:val="24"/>
          <w:szCs w:val="24"/>
        </w:rPr>
        <w:t xml:space="preserve">Ley de Archivos Generales del Estado y los Municipios de Guanajuato. </w:t>
      </w:r>
    </w:p>
    <w:p w:rsidR="00AA4E0A" w:rsidRPr="002579FE" w:rsidRDefault="00AA4E0A" w:rsidP="00AA4E0A">
      <w:pPr>
        <w:spacing w:line="274" w:lineRule="exact"/>
        <w:rPr>
          <w:rFonts w:ascii="Arial" w:eastAsia="Courier New" w:hAnsi="Arial"/>
          <w:sz w:val="24"/>
          <w:szCs w:val="24"/>
        </w:rPr>
      </w:pPr>
    </w:p>
    <w:p w:rsidR="00AA4E0A" w:rsidRPr="002579FE" w:rsidRDefault="00AA4E0A" w:rsidP="00AA4E0A">
      <w:pPr>
        <w:spacing w:line="0" w:lineRule="atLeast"/>
        <w:ind w:left="1276" w:right="441"/>
        <w:jc w:val="both"/>
        <w:rPr>
          <w:rFonts w:ascii="Arial" w:eastAsia="Arial" w:hAnsi="Arial"/>
          <w:sz w:val="24"/>
          <w:szCs w:val="24"/>
        </w:rPr>
      </w:pPr>
      <w:r>
        <w:rPr>
          <w:rFonts w:ascii="Arial" w:eastAsia="Arial" w:hAnsi="Arial"/>
          <w:b/>
          <w:sz w:val="24"/>
          <w:szCs w:val="24"/>
        </w:rPr>
        <w:t>Artículo 5°.</w:t>
      </w:r>
      <w:r w:rsidRPr="002579FE">
        <w:rPr>
          <w:rFonts w:ascii="Arial" w:eastAsia="Arial" w:hAnsi="Arial"/>
          <w:sz w:val="24"/>
          <w:szCs w:val="24"/>
        </w:rPr>
        <w:t xml:space="preserve"> Es responsabilidad de cada sujeto obligado, mantener organizados los documentos para su fácil localización, consulta y reproducción, haciendo uso de métodos y técnicas para la sistematización de la información, así como el uso de nuevas tecnologías aplicables en la administración de documentos.      </w:t>
      </w:r>
    </w:p>
    <w:p w:rsidR="00AA4E0A" w:rsidRPr="002579FE" w:rsidRDefault="00AA4E0A" w:rsidP="00AA4E0A">
      <w:pPr>
        <w:spacing w:line="0" w:lineRule="atLeast"/>
        <w:ind w:left="1276" w:right="441"/>
        <w:jc w:val="both"/>
        <w:rPr>
          <w:rFonts w:ascii="Arial" w:eastAsia="Arial" w:hAnsi="Arial"/>
          <w:sz w:val="24"/>
          <w:szCs w:val="24"/>
        </w:rPr>
      </w:pPr>
    </w:p>
    <w:p w:rsidR="00AA4E0A" w:rsidRDefault="00AA4E0A" w:rsidP="00AA4E0A">
      <w:pPr>
        <w:spacing w:line="0" w:lineRule="atLeast"/>
        <w:ind w:left="1276" w:right="441"/>
        <w:jc w:val="both"/>
        <w:rPr>
          <w:rFonts w:ascii="Arial" w:eastAsia="Arial" w:hAnsi="Arial"/>
          <w:sz w:val="24"/>
          <w:szCs w:val="24"/>
        </w:rPr>
      </w:pPr>
      <w:r w:rsidRPr="00124986">
        <w:rPr>
          <w:rFonts w:ascii="Arial" w:eastAsia="Arial" w:hAnsi="Arial"/>
          <w:b/>
          <w:sz w:val="24"/>
          <w:szCs w:val="24"/>
        </w:rPr>
        <w:t>Artículo 17.</w:t>
      </w:r>
      <w:r w:rsidRPr="002579FE">
        <w:rPr>
          <w:rFonts w:ascii="Arial" w:eastAsia="Arial" w:hAnsi="Arial"/>
          <w:sz w:val="24"/>
          <w:szCs w:val="24"/>
        </w:rPr>
        <w:t xml:space="preserve"> Los sujetos obligados deberán asegurarse de que se elaboren y utilicen los instrumentos de consulta y control archivístico, con el objeto de establecer una adecuada conservación, organización y fácil localización de su patrimonio documental en los archivos generales.</w:t>
      </w:r>
    </w:p>
    <w:p w:rsidR="00AA4E0A" w:rsidRPr="007F3F6A" w:rsidRDefault="00AA4E0A" w:rsidP="00AA4E0A">
      <w:pPr>
        <w:spacing w:line="0" w:lineRule="atLeast"/>
        <w:ind w:left="1276" w:right="441"/>
        <w:jc w:val="both"/>
        <w:rPr>
          <w:rFonts w:ascii="Arial" w:hAnsi="Arial" w:cs="Arial"/>
          <w:sz w:val="24"/>
          <w:szCs w:val="24"/>
        </w:rPr>
      </w:pPr>
      <w:r w:rsidRPr="007F3F6A">
        <w:rPr>
          <w:rFonts w:ascii="Arial" w:hAnsi="Arial" w:cs="Arial"/>
          <w:sz w:val="24"/>
          <w:szCs w:val="24"/>
        </w:rPr>
        <w:t xml:space="preserve">Para dar cumplimiento a lo anterior, deberán contar al menos, con los siguientes instrumentos de consulta y control archivístico: </w:t>
      </w:r>
    </w:p>
    <w:p w:rsidR="00AA4E0A" w:rsidRPr="007F3F6A" w:rsidRDefault="00AA4E0A" w:rsidP="00AA4E0A">
      <w:pPr>
        <w:pStyle w:val="Prrafodelista"/>
        <w:numPr>
          <w:ilvl w:val="0"/>
          <w:numId w:val="4"/>
        </w:numPr>
        <w:spacing w:line="0" w:lineRule="atLeast"/>
        <w:ind w:right="441"/>
        <w:jc w:val="both"/>
        <w:rPr>
          <w:rFonts w:ascii="Arial" w:hAnsi="Arial" w:cs="Arial"/>
          <w:sz w:val="24"/>
          <w:szCs w:val="24"/>
        </w:rPr>
      </w:pPr>
      <w:r w:rsidRPr="007F3F6A">
        <w:rPr>
          <w:rFonts w:ascii="Arial" w:hAnsi="Arial" w:cs="Arial"/>
          <w:sz w:val="24"/>
          <w:szCs w:val="24"/>
        </w:rPr>
        <w:t xml:space="preserve">Cuadro general de clasificación archivística; </w:t>
      </w:r>
    </w:p>
    <w:p w:rsidR="00AA4E0A" w:rsidRPr="007F3F6A" w:rsidRDefault="00AA4E0A" w:rsidP="00AA4E0A">
      <w:pPr>
        <w:pStyle w:val="Prrafodelista"/>
        <w:numPr>
          <w:ilvl w:val="0"/>
          <w:numId w:val="4"/>
        </w:numPr>
        <w:spacing w:line="0" w:lineRule="atLeast"/>
        <w:ind w:right="441"/>
        <w:jc w:val="both"/>
        <w:rPr>
          <w:rFonts w:ascii="Arial" w:eastAsia="Arial" w:hAnsi="Arial" w:cs="Arial"/>
          <w:sz w:val="24"/>
          <w:szCs w:val="24"/>
        </w:rPr>
      </w:pPr>
      <w:r w:rsidRPr="007F3F6A">
        <w:rPr>
          <w:rFonts w:ascii="Arial" w:hAnsi="Arial" w:cs="Arial"/>
          <w:sz w:val="24"/>
          <w:szCs w:val="24"/>
        </w:rPr>
        <w:t xml:space="preserve">Catálogo de disposición documental; y  </w:t>
      </w:r>
    </w:p>
    <w:p w:rsidR="00AA4E0A" w:rsidRPr="007F3F6A" w:rsidRDefault="00AA4E0A" w:rsidP="00AA4E0A">
      <w:pPr>
        <w:pStyle w:val="Prrafodelista"/>
        <w:numPr>
          <w:ilvl w:val="0"/>
          <w:numId w:val="4"/>
        </w:numPr>
        <w:spacing w:line="0" w:lineRule="atLeast"/>
        <w:ind w:right="441"/>
        <w:jc w:val="both"/>
        <w:rPr>
          <w:rFonts w:ascii="Arial" w:eastAsia="Arial" w:hAnsi="Arial" w:cs="Arial"/>
          <w:sz w:val="24"/>
          <w:szCs w:val="24"/>
        </w:rPr>
      </w:pPr>
      <w:r w:rsidRPr="007F3F6A">
        <w:rPr>
          <w:rFonts w:ascii="Arial" w:hAnsi="Arial" w:cs="Arial"/>
          <w:sz w:val="24"/>
          <w:szCs w:val="24"/>
        </w:rPr>
        <w:t>Inventarios documentales.</w:t>
      </w:r>
    </w:p>
    <w:p w:rsidR="00AA4E0A" w:rsidRDefault="00AA4E0A" w:rsidP="00AA4E0A">
      <w:pPr>
        <w:spacing w:line="273" w:lineRule="exact"/>
        <w:rPr>
          <w:rFonts w:ascii="Arial" w:eastAsia="Arial" w:hAnsi="Arial"/>
          <w:sz w:val="24"/>
          <w:szCs w:val="24"/>
        </w:rPr>
      </w:pPr>
    </w:p>
    <w:p w:rsidR="00AA4E0A" w:rsidRDefault="00AA4E0A" w:rsidP="00AA4E0A">
      <w:pPr>
        <w:spacing w:line="273" w:lineRule="exact"/>
        <w:rPr>
          <w:rFonts w:ascii="Arial" w:eastAsia="Arial" w:hAnsi="Arial"/>
          <w:sz w:val="24"/>
          <w:szCs w:val="24"/>
        </w:rPr>
      </w:pPr>
    </w:p>
    <w:p w:rsidR="00AA4E0A" w:rsidRDefault="00AA4E0A" w:rsidP="00AA4E0A">
      <w:pPr>
        <w:spacing w:line="273" w:lineRule="exact"/>
        <w:rPr>
          <w:rFonts w:ascii="Arial" w:eastAsia="Arial" w:hAnsi="Arial"/>
          <w:sz w:val="24"/>
          <w:szCs w:val="24"/>
        </w:rPr>
      </w:pPr>
    </w:p>
    <w:p w:rsidR="00AA4E0A" w:rsidRDefault="00AA4E0A" w:rsidP="00AA4E0A">
      <w:pPr>
        <w:spacing w:line="273" w:lineRule="exact"/>
        <w:rPr>
          <w:rFonts w:ascii="Arial" w:eastAsia="Arial" w:hAnsi="Arial"/>
          <w:sz w:val="24"/>
          <w:szCs w:val="24"/>
        </w:rPr>
      </w:pPr>
    </w:p>
    <w:p w:rsidR="00AA4E0A" w:rsidRDefault="00AA4E0A" w:rsidP="00AA4E0A">
      <w:pPr>
        <w:spacing w:line="273" w:lineRule="exact"/>
        <w:rPr>
          <w:rFonts w:ascii="Arial" w:eastAsia="Courier New" w:hAnsi="Arial" w:cs="Arial"/>
          <w:sz w:val="24"/>
          <w:szCs w:val="24"/>
        </w:rPr>
      </w:pPr>
    </w:p>
    <w:p w:rsidR="00AA4E0A" w:rsidRPr="00AA4E0A" w:rsidRDefault="00AA4E0A" w:rsidP="00AA4E0A">
      <w:pPr>
        <w:numPr>
          <w:ilvl w:val="0"/>
          <w:numId w:val="1"/>
        </w:numPr>
        <w:spacing w:after="0" w:line="0" w:lineRule="atLeast"/>
        <w:ind w:right="441"/>
        <w:jc w:val="both"/>
        <w:rPr>
          <w:rFonts w:ascii="Arial" w:eastAsia="Arial" w:hAnsi="Arial"/>
          <w:sz w:val="24"/>
          <w:szCs w:val="24"/>
        </w:rPr>
      </w:pPr>
      <w:r>
        <w:rPr>
          <w:rFonts w:ascii="Arial" w:eastAsia="Arial" w:hAnsi="Arial"/>
          <w:b/>
          <w:sz w:val="24"/>
          <w:szCs w:val="24"/>
        </w:rPr>
        <w:lastRenderedPageBreak/>
        <w:t>Ley General de Transparencia y Acceso a la Información Pública. (4 de mayo de 2015)</w:t>
      </w:r>
    </w:p>
    <w:p w:rsidR="00AA4E0A" w:rsidRDefault="00AA4E0A" w:rsidP="00AA4E0A">
      <w:pPr>
        <w:spacing w:after="0" w:line="0" w:lineRule="atLeast"/>
        <w:ind w:left="1280" w:right="441"/>
        <w:jc w:val="both"/>
        <w:rPr>
          <w:rFonts w:ascii="Arial" w:eastAsia="Arial" w:hAnsi="Arial"/>
          <w:b/>
          <w:sz w:val="24"/>
          <w:szCs w:val="24"/>
        </w:rPr>
      </w:pPr>
    </w:p>
    <w:p w:rsidR="00AA4E0A" w:rsidRPr="00124986" w:rsidRDefault="00AA4E0A" w:rsidP="00AA4E0A">
      <w:pPr>
        <w:spacing w:after="0" w:line="0" w:lineRule="atLeast"/>
        <w:ind w:left="1280" w:right="441"/>
        <w:jc w:val="both"/>
        <w:rPr>
          <w:rFonts w:ascii="Arial" w:eastAsia="Arial" w:hAnsi="Arial"/>
          <w:sz w:val="24"/>
          <w:szCs w:val="24"/>
        </w:rPr>
      </w:pPr>
      <w:r>
        <w:rPr>
          <w:rFonts w:ascii="Arial" w:eastAsia="Arial" w:hAnsi="Arial"/>
          <w:sz w:val="24"/>
          <w:szCs w:val="24"/>
        </w:rPr>
        <w:t>Artículo 42 fracción I.</w:t>
      </w:r>
    </w:p>
    <w:p w:rsidR="00AA4E0A" w:rsidRDefault="00AA4E0A" w:rsidP="00AA4E0A">
      <w:pPr>
        <w:spacing w:after="0" w:line="0" w:lineRule="atLeast"/>
        <w:ind w:left="1280" w:right="441"/>
        <w:jc w:val="both"/>
        <w:rPr>
          <w:rFonts w:ascii="Arial" w:eastAsia="Arial" w:hAnsi="Arial"/>
          <w:b/>
          <w:sz w:val="24"/>
          <w:szCs w:val="24"/>
        </w:rPr>
      </w:pPr>
    </w:p>
    <w:p w:rsidR="00AA4E0A" w:rsidRPr="008155AF" w:rsidRDefault="00AA4E0A" w:rsidP="00AA4E0A">
      <w:pPr>
        <w:spacing w:after="0" w:line="0" w:lineRule="atLeast"/>
        <w:ind w:left="1280" w:right="441"/>
        <w:jc w:val="both"/>
        <w:rPr>
          <w:rFonts w:ascii="Arial" w:hAnsi="Arial" w:cs="Arial"/>
          <w:sz w:val="24"/>
          <w:szCs w:val="24"/>
        </w:rPr>
      </w:pPr>
      <w:r w:rsidRPr="008155AF">
        <w:rPr>
          <w:rFonts w:ascii="Arial" w:hAnsi="Arial" w:cs="Arial"/>
          <w:b/>
          <w:sz w:val="24"/>
          <w:szCs w:val="24"/>
        </w:rPr>
        <w:t>Artículo 42.</w:t>
      </w:r>
      <w:r w:rsidRPr="008155AF">
        <w:rPr>
          <w:rFonts w:ascii="Arial" w:hAnsi="Arial" w:cs="Arial"/>
          <w:sz w:val="24"/>
          <w:szCs w:val="24"/>
        </w:rPr>
        <w:t xml:space="preserve"> Los Organismos garantes tendrán, en el ámbito de su competencia, las siguientes atribuciones: </w:t>
      </w:r>
    </w:p>
    <w:p w:rsidR="00AA4E0A" w:rsidRPr="008155AF" w:rsidRDefault="00AA4E0A" w:rsidP="00AA4E0A">
      <w:pPr>
        <w:spacing w:after="0" w:line="0" w:lineRule="atLeast"/>
        <w:ind w:left="1280" w:right="441"/>
        <w:jc w:val="both"/>
        <w:rPr>
          <w:rFonts w:ascii="Arial" w:hAnsi="Arial" w:cs="Arial"/>
          <w:sz w:val="24"/>
          <w:szCs w:val="24"/>
        </w:rPr>
      </w:pPr>
    </w:p>
    <w:p w:rsidR="00AA4E0A" w:rsidRPr="008155AF" w:rsidRDefault="00AA4E0A" w:rsidP="00AA4E0A">
      <w:pPr>
        <w:spacing w:after="0" w:line="0" w:lineRule="atLeast"/>
        <w:ind w:left="1280" w:right="441"/>
        <w:jc w:val="both"/>
        <w:rPr>
          <w:rFonts w:ascii="Arial" w:eastAsia="Arial" w:hAnsi="Arial" w:cs="Arial"/>
          <w:sz w:val="24"/>
          <w:szCs w:val="24"/>
        </w:rPr>
      </w:pPr>
      <w:r w:rsidRPr="008155AF">
        <w:rPr>
          <w:rFonts w:ascii="Arial" w:hAnsi="Arial" w:cs="Arial"/>
          <w:sz w:val="24"/>
          <w:szCs w:val="24"/>
        </w:rPr>
        <w:t xml:space="preserve">I. Interpretar los ordenamientos que les resulten aplicables y que deriven de esta Ley y de la Constitución Política </w:t>
      </w:r>
      <w:r>
        <w:rPr>
          <w:rFonts w:ascii="Arial" w:hAnsi="Arial" w:cs="Arial"/>
          <w:sz w:val="24"/>
          <w:szCs w:val="24"/>
        </w:rPr>
        <w:t>de los Estados Unidos Mexicanos.</w:t>
      </w:r>
    </w:p>
    <w:p w:rsidR="00AA4E0A" w:rsidRPr="00866BFB" w:rsidRDefault="00AA4E0A" w:rsidP="00AA4E0A">
      <w:pPr>
        <w:spacing w:line="273" w:lineRule="exact"/>
        <w:rPr>
          <w:rFonts w:ascii="Arial" w:eastAsia="Courier New" w:hAnsi="Arial" w:cs="Arial"/>
          <w:sz w:val="24"/>
          <w:szCs w:val="24"/>
        </w:rPr>
      </w:pPr>
    </w:p>
    <w:p w:rsidR="00AA4E0A" w:rsidRPr="00B26F1D" w:rsidRDefault="00AA4E0A" w:rsidP="00AA4E0A">
      <w:pPr>
        <w:numPr>
          <w:ilvl w:val="0"/>
          <w:numId w:val="1"/>
        </w:numPr>
        <w:spacing w:after="0" w:line="0" w:lineRule="atLeast"/>
        <w:ind w:right="441"/>
        <w:jc w:val="both"/>
        <w:rPr>
          <w:rFonts w:ascii="Arial" w:eastAsia="Arial" w:hAnsi="Arial"/>
          <w:sz w:val="24"/>
          <w:szCs w:val="24"/>
        </w:rPr>
      </w:pPr>
      <w:r>
        <w:rPr>
          <w:rFonts w:ascii="Arial" w:eastAsia="Arial" w:hAnsi="Arial"/>
          <w:b/>
          <w:sz w:val="24"/>
          <w:szCs w:val="24"/>
        </w:rPr>
        <w:t>ACUERDO del Consejo Nacional del Sistema Nacional de Transparencia, Acceso a la Información Pública y Protección de Datos Personales, por el que se aprueban los Lineamientos para la Organización y Conservación de los Archivos, estableciendo los lineamientos y organización en materia archivística. (13 de mayo de 2016)</w:t>
      </w:r>
    </w:p>
    <w:p w:rsidR="00AA4E0A" w:rsidRDefault="00AA4E0A" w:rsidP="00AA4E0A">
      <w:pPr>
        <w:spacing w:after="0" w:line="0" w:lineRule="atLeast"/>
        <w:ind w:left="1280" w:right="441"/>
        <w:jc w:val="both"/>
        <w:rPr>
          <w:rFonts w:ascii="Arial" w:eastAsia="Arial" w:hAnsi="Arial"/>
          <w:b/>
          <w:sz w:val="24"/>
          <w:szCs w:val="24"/>
        </w:rPr>
      </w:pPr>
    </w:p>
    <w:p w:rsidR="00AA4E0A" w:rsidRPr="00B26F1D" w:rsidRDefault="00AA4E0A" w:rsidP="00AA4E0A">
      <w:pPr>
        <w:spacing w:after="0" w:line="0" w:lineRule="atLeast"/>
        <w:ind w:left="1280" w:right="441"/>
        <w:jc w:val="both"/>
        <w:rPr>
          <w:rFonts w:ascii="Arial" w:eastAsia="Arial" w:hAnsi="Arial"/>
          <w:sz w:val="24"/>
          <w:szCs w:val="24"/>
        </w:rPr>
      </w:pPr>
      <w:r>
        <w:rPr>
          <w:rFonts w:ascii="Arial" w:eastAsia="Arial" w:hAnsi="Arial"/>
          <w:b/>
          <w:sz w:val="24"/>
          <w:szCs w:val="24"/>
        </w:rPr>
        <w:t xml:space="preserve">Segundo. </w:t>
      </w:r>
      <w:r>
        <w:rPr>
          <w:rFonts w:ascii="Arial" w:eastAsia="Arial" w:hAnsi="Arial"/>
          <w:sz w:val="24"/>
          <w:szCs w:val="24"/>
        </w:rPr>
        <w:t>Los presentes lineamientos, son de observancia obligatoria y de aplicación general para los sujetos obligados señalados en el artículo 1 de la Ley General de Transparencia y Acceso a la Información Pública.</w:t>
      </w:r>
    </w:p>
    <w:p w:rsidR="00AA4E0A" w:rsidRDefault="00AA4E0A" w:rsidP="00AA4E0A">
      <w:pPr>
        <w:pStyle w:val="Prrafodelista"/>
        <w:rPr>
          <w:rFonts w:ascii="Arial" w:eastAsia="Arial" w:hAnsi="Arial"/>
          <w:sz w:val="24"/>
          <w:szCs w:val="24"/>
        </w:rPr>
      </w:pPr>
    </w:p>
    <w:p w:rsidR="00AA4E0A" w:rsidRDefault="00AA4E0A" w:rsidP="00AA4E0A">
      <w:pPr>
        <w:spacing w:after="0" w:line="0" w:lineRule="atLeast"/>
        <w:ind w:left="1280" w:right="441"/>
        <w:jc w:val="both"/>
        <w:rPr>
          <w:rFonts w:ascii="Arial" w:hAnsi="Arial" w:cs="Arial"/>
          <w:color w:val="2F2F2F"/>
          <w:sz w:val="24"/>
          <w:szCs w:val="18"/>
          <w:shd w:val="clear" w:color="auto" w:fill="FFFFFF"/>
        </w:rPr>
      </w:pPr>
      <w:r w:rsidRPr="00B04782">
        <w:rPr>
          <w:rFonts w:ascii="Arial" w:hAnsi="Arial" w:cs="Arial"/>
          <w:b/>
          <w:bCs/>
          <w:color w:val="2F2F2F"/>
          <w:sz w:val="24"/>
          <w:szCs w:val="18"/>
          <w:shd w:val="clear" w:color="auto" w:fill="FFFFFF"/>
        </w:rPr>
        <w:t>Tercero. </w:t>
      </w:r>
      <w:r w:rsidRPr="00B04782">
        <w:rPr>
          <w:rFonts w:ascii="Arial" w:hAnsi="Arial" w:cs="Arial"/>
          <w:color w:val="2F2F2F"/>
          <w:sz w:val="24"/>
          <w:szCs w:val="18"/>
          <w:shd w:val="clear" w:color="auto" w:fill="FFFFFF"/>
        </w:rPr>
        <w:t>La interpretación de los presentes lineamientos se hará de conformidad con lo establecido en el artículo 42, fracción I de la Ley General de Transparencia y Acceso a la Información Pública.</w:t>
      </w:r>
    </w:p>
    <w:p w:rsidR="00AA4E0A" w:rsidRDefault="00AA4E0A" w:rsidP="00AA4E0A">
      <w:pPr>
        <w:spacing w:after="0" w:line="0" w:lineRule="atLeast"/>
        <w:ind w:left="1280" w:right="441"/>
        <w:jc w:val="both"/>
        <w:rPr>
          <w:rFonts w:ascii="Arial" w:hAnsi="Arial" w:cs="Arial"/>
          <w:color w:val="2F2F2F"/>
          <w:sz w:val="24"/>
          <w:szCs w:val="18"/>
          <w:shd w:val="clear" w:color="auto" w:fill="FFFFFF"/>
        </w:rPr>
      </w:pPr>
    </w:p>
    <w:p w:rsidR="00AA4E0A" w:rsidRPr="00B04782" w:rsidRDefault="00AA4E0A" w:rsidP="00AA4E0A">
      <w:pPr>
        <w:spacing w:after="0" w:line="0" w:lineRule="atLeast"/>
        <w:ind w:left="1280" w:right="441"/>
        <w:jc w:val="both"/>
        <w:rPr>
          <w:rFonts w:ascii="Arial" w:hAnsi="Arial" w:cs="Arial"/>
          <w:color w:val="2F2F2F"/>
          <w:sz w:val="24"/>
          <w:szCs w:val="18"/>
          <w:shd w:val="clear" w:color="auto" w:fill="FFFFFF"/>
        </w:rPr>
      </w:pPr>
    </w:p>
    <w:p w:rsidR="00AA4E0A" w:rsidRPr="008155AF" w:rsidRDefault="00AA4E0A" w:rsidP="00AA4E0A">
      <w:pPr>
        <w:numPr>
          <w:ilvl w:val="0"/>
          <w:numId w:val="1"/>
        </w:numPr>
        <w:spacing w:after="0" w:line="0" w:lineRule="atLeast"/>
        <w:ind w:right="441"/>
        <w:jc w:val="both"/>
        <w:rPr>
          <w:rFonts w:ascii="Arial" w:eastAsia="Arial" w:hAnsi="Arial"/>
          <w:sz w:val="24"/>
          <w:szCs w:val="24"/>
        </w:rPr>
      </w:pPr>
      <w:r>
        <w:rPr>
          <w:rFonts w:ascii="Arial" w:eastAsia="Arial" w:hAnsi="Arial"/>
          <w:b/>
          <w:sz w:val="24"/>
          <w:szCs w:val="24"/>
        </w:rPr>
        <w:t>Constitución Política para el Estado de Guanajuato.</w:t>
      </w:r>
    </w:p>
    <w:p w:rsidR="00AA4E0A" w:rsidRDefault="00AA4E0A" w:rsidP="00AA4E0A">
      <w:pPr>
        <w:spacing w:after="0" w:line="0" w:lineRule="atLeast"/>
        <w:ind w:right="441"/>
        <w:jc w:val="both"/>
        <w:rPr>
          <w:rFonts w:ascii="Arial" w:eastAsia="Arial" w:hAnsi="Arial"/>
          <w:b/>
          <w:sz w:val="24"/>
          <w:szCs w:val="24"/>
        </w:rPr>
      </w:pPr>
    </w:p>
    <w:p w:rsidR="00AA4E0A" w:rsidRDefault="00AA4E0A" w:rsidP="00AA4E0A">
      <w:pPr>
        <w:spacing w:after="0" w:line="0" w:lineRule="atLeast"/>
        <w:ind w:left="1280" w:right="441"/>
        <w:jc w:val="both"/>
        <w:rPr>
          <w:rFonts w:ascii="Arial" w:hAnsi="Arial" w:cs="Arial"/>
          <w:sz w:val="24"/>
          <w:szCs w:val="24"/>
        </w:rPr>
      </w:pPr>
      <w:r w:rsidRPr="00BE723A">
        <w:rPr>
          <w:rFonts w:ascii="Arial" w:hAnsi="Arial" w:cs="Arial"/>
          <w:sz w:val="24"/>
          <w:szCs w:val="24"/>
        </w:rPr>
        <w:t>Artículo 14° letra “B” fracción V</w:t>
      </w:r>
      <w:r>
        <w:rPr>
          <w:rFonts w:ascii="Arial" w:hAnsi="Arial" w:cs="Arial"/>
          <w:sz w:val="24"/>
          <w:szCs w:val="24"/>
        </w:rPr>
        <w:t>.</w:t>
      </w:r>
    </w:p>
    <w:p w:rsidR="00AA4E0A" w:rsidRDefault="00AA4E0A" w:rsidP="00AA4E0A">
      <w:pPr>
        <w:spacing w:after="0" w:line="0" w:lineRule="atLeast"/>
        <w:ind w:left="1280" w:right="441"/>
        <w:jc w:val="both"/>
        <w:rPr>
          <w:rFonts w:ascii="Arial" w:hAnsi="Arial" w:cs="Arial"/>
          <w:sz w:val="24"/>
          <w:szCs w:val="24"/>
        </w:rPr>
      </w:pPr>
    </w:p>
    <w:p w:rsidR="00AA4E0A" w:rsidRPr="00B26F1D" w:rsidRDefault="00AA4E0A" w:rsidP="00AA4E0A">
      <w:pPr>
        <w:spacing w:after="0" w:line="0" w:lineRule="atLeast"/>
        <w:ind w:left="1280" w:right="441"/>
        <w:jc w:val="both"/>
        <w:rPr>
          <w:rFonts w:ascii="Arial" w:hAnsi="Arial" w:cs="Arial"/>
          <w:b/>
          <w:sz w:val="24"/>
          <w:szCs w:val="24"/>
        </w:rPr>
      </w:pPr>
      <w:r w:rsidRPr="00B26F1D">
        <w:rPr>
          <w:rFonts w:ascii="Arial" w:hAnsi="Arial" w:cs="Arial"/>
          <w:b/>
          <w:sz w:val="24"/>
          <w:szCs w:val="24"/>
        </w:rPr>
        <w:t>Artículo 14</w:t>
      </w:r>
      <w:r>
        <w:rPr>
          <w:rFonts w:ascii="Arial" w:hAnsi="Arial" w:cs="Arial"/>
          <w:b/>
          <w:sz w:val="24"/>
          <w:szCs w:val="24"/>
        </w:rPr>
        <w:t>.</w:t>
      </w:r>
    </w:p>
    <w:p w:rsidR="00AA4E0A" w:rsidRPr="00BE723A" w:rsidRDefault="00AA4E0A" w:rsidP="00AA4E0A">
      <w:pPr>
        <w:spacing w:after="0" w:line="0" w:lineRule="atLeast"/>
        <w:ind w:left="1280" w:right="441"/>
        <w:jc w:val="both"/>
        <w:rPr>
          <w:rFonts w:ascii="Arial" w:hAnsi="Arial" w:cs="Arial"/>
          <w:sz w:val="24"/>
          <w:szCs w:val="24"/>
        </w:rPr>
      </w:pPr>
    </w:p>
    <w:p w:rsidR="00AA4E0A" w:rsidRPr="00BE723A" w:rsidRDefault="00AA4E0A" w:rsidP="00AA4E0A">
      <w:pPr>
        <w:spacing w:after="0" w:line="0" w:lineRule="atLeast"/>
        <w:ind w:left="1280" w:right="441"/>
        <w:jc w:val="both"/>
        <w:rPr>
          <w:rFonts w:ascii="Arial" w:hAnsi="Arial" w:cs="Arial"/>
          <w:sz w:val="24"/>
          <w:szCs w:val="24"/>
        </w:rPr>
      </w:pPr>
      <w:r w:rsidRPr="00BE723A">
        <w:rPr>
          <w:rFonts w:ascii="Arial" w:hAnsi="Arial" w:cs="Arial"/>
          <w:b/>
          <w:sz w:val="24"/>
          <w:szCs w:val="24"/>
        </w:rPr>
        <w:t>B.</w:t>
      </w:r>
      <w:r w:rsidRPr="00BE723A">
        <w:rPr>
          <w:rFonts w:ascii="Arial" w:hAnsi="Arial" w:cs="Arial"/>
          <w:sz w:val="24"/>
          <w:szCs w:val="24"/>
        </w:rPr>
        <w:t xml:space="preserve"> La manifestación de las ideas no será objeto de ninguna inquisición judicial o administrativa, sino en el caso de que ataque a la moral, la vida privada, los derechos de tercero, provoque algún delito, o perturbe el orden público; el derecho de réplica será ejercido en los términos dispuestos por la ley. Los derechos a la información pública y protección de datos personales serán garantizados por el Estado.</w:t>
      </w:r>
    </w:p>
    <w:p w:rsidR="00AA4E0A" w:rsidRPr="00BE723A" w:rsidRDefault="00AA4E0A" w:rsidP="00AA4E0A">
      <w:pPr>
        <w:spacing w:after="0" w:line="0" w:lineRule="atLeast"/>
        <w:ind w:left="1280" w:right="441"/>
        <w:jc w:val="both"/>
        <w:rPr>
          <w:rFonts w:ascii="Arial" w:hAnsi="Arial" w:cs="Arial"/>
          <w:sz w:val="24"/>
          <w:szCs w:val="24"/>
        </w:rPr>
      </w:pPr>
    </w:p>
    <w:p w:rsidR="00AA4E0A" w:rsidRDefault="00AA4E0A" w:rsidP="00AA4E0A">
      <w:pPr>
        <w:spacing w:after="0" w:line="0" w:lineRule="atLeast"/>
        <w:ind w:left="1280" w:right="441"/>
        <w:jc w:val="both"/>
        <w:rPr>
          <w:rFonts w:ascii="Arial" w:hAnsi="Arial" w:cs="Arial"/>
          <w:sz w:val="24"/>
          <w:szCs w:val="24"/>
        </w:rPr>
      </w:pPr>
      <w:r w:rsidRPr="00BE723A">
        <w:rPr>
          <w:rFonts w:ascii="Arial" w:hAnsi="Arial" w:cs="Arial"/>
          <w:sz w:val="24"/>
          <w:szCs w:val="24"/>
        </w:rPr>
        <w:t>Para el ejercicio del derecho de acceso a la información, los Poderes, organismos autónomos y ayuntamientos, en el ámbito de sus respectivas competencias, se regirán por las siguientes fracciones y bases:</w:t>
      </w:r>
    </w:p>
    <w:p w:rsidR="00AA4E0A" w:rsidRDefault="00AA4E0A" w:rsidP="00AA4E0A">
      <w:pPr>
        <w:spacing w:after="0" w:line="0" w:lineRule="atLeast"/>
        <w:ind w:left="1280" w:right="441"/>
        <w:jc w:val="both"/>
        <w:rPr>
          <w:rFonts w:ascii="Arial" w:hAnsi="Arial" w:cs="Arial"/>
          <w:sz w:val="24"/>
          <w:szCs w:val="24"/>
        </w:rPr>
      </w:pPr>
    </w:p>
    <w:p w:rsidR="00AA4E0A" w:rsidRPr="007F3F6A" w:rsidRDefault="00AA4E0A" w:rsidP="00AA4E0A">
      <w:pPr>
        <w:spacing w:after="0" w:line="0" w:lineRule="atLeast"/>
        <w:ind w:left="1280" w:right="441"/>
        <w:jc w:val="both"/>
        <w:rPr>
          <w:rFonts w:ascii="Arial" w:hAnsi="Arial" w:cs="Arial"/>
          <w:sz w:val="24"/>
          <w:szCs w:val="24"/>
        </w:rPr>
      </w:pPr>
      <w:r w:rsidRPr="00B26F1D">
        <w:rPr>
          <w:rFonts w:ascii="Arial" w:hAnsi="Arial" w:cs="Arial"/>
          <w:b/>
          <w:sz w:val="24"/>
          <w:szCs w:val="24"/>
        </w:rPr>
        <w:t>V.</w:t>
      </w:r>
      <w:r w:rsidRPr="007F3F6A">
        <w:rPr>
          <w:rFonts w:ascii="Arial" w:hAnsi="Arial" w:cs="Arial"/>
          <w:sz w:val="24"/>
          <w:szCs w:val="24"/>
        </w:rPr>
        <w:t xml:space="preserve">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w:t>
      </w:r>
      <w:r>
        <w:rPr>
          <w:rFonts w:ascii="Arial" w:hAnsi="Arial" w:cs="Arial"/>
          <w:sz w:val="24"/>
          <w:szCs w:val="24"/>
        </w:rPr>
        <w:t>s y de los resultados obtenidos.</w:t>
      </w:r>
    </w:p>
    <w:p w:rsidR="00AA4E0A" w:rsidRPr="00BE723A" w:rsidRDefault="00AA4E0A" w:rsidP="00AA4E0A">
      <w:pPr>
        <w:spacing w:after="0" w:line="0" w:lineRule="atLeast"/>
        <w:ind w:right="441"/>
        <w:jc w:val="both"/>
        <w:rPr>
          <w:rFonts w:ascii="Arial" w:hAnsi="Arial" w:cs="Arial"/>
          <w:sz w:val="24"/>
          <w:szCs w:val="24"/>
        </w:rPr>
      </w:pPr>
    </w:p>
    <w:p w:rsidR="00AA4E0A" w:rsidRPr="00B04782" w:rsidRDefault="00AA4E0A" w:rsidP="00AA4E0A">
      <w:pPr>
        <w:spacing w:after="0" w:line="0" w:lineRule="atLeast"/>
        <w:ind w:right="441"/>
        <w:jc w:val="both"/>
        <w:rPr>
          <w:rFonts w:ascii="Arial" w:eastAsia="Arial" w:hAnsi="Arial"/>
          <w:sz w:val="24"/>
          <w:szCs w:val="24"/>
        </w:rPr>
      </w:pPr>
    </w:p>
    <w:p w:rsidR="00AA4E0A" w:rsidRPr="002579FE" w:rsidRDefault="00AA4E0A" w:rsidP="00AA4E0A">
      <w:pPr>
        <w:numPr>
          <w:ilvl w:val="0"/>
          <w:numId w:val="1"/>
        </w:numPr>
        <w:spacing w:after="0" w:line="0" w:lineRule="atLeast"/>
        <w:jc w:val="both"/>
        <w:rPr>
          <w:rFonts w:ascii="Arial" w:eastAsia="Arial" w:hAnsi="Arial"/>
          <w:sz w:val="24"/>
          <w:szCs w:val="24"/>
        </w:rPr>
      </w:pPr>
      <w:r w:rsidRPr="002579FE">
        <w:rPr>
          <w:rFonts w:ascii="Arial" w:eastAsia="Arial" w:hAnsi="Arial"/>
          <w:b/>
          <w:sz w:val="24"/>
          <w:szCs w:val="24"/>
        </w:rPr>
        <w:t xml:space="preserve">Reglamento del Archivo General de la Procuraduría de los Derechos Humanos del Estado de Guanajuato. </w:t>
      </w:r>
    </w:p>
    <w:p w:rsidR="00AA4E0A" w:rsidRPr="002579FE" w:rsidRDefault="00AA4E0A" w:rsidP="00AA4E0A">
      <w:pPr>
        <w:spacing w:line="0" w:lineRule="atLeast"/>
        <w:ind w:left="1280"/>
        <w:jc w:val="both"/>
        <w:rPr>
          <w:rFonts w:ascii="Arial" w:eastAsia="Arial" w:hAnsi="Arial"/>
          <w:b/>
          <w:sz w:val="24"/>
          <w:szCs w:val="24"/>
        </w:rPr>
      </w:pPr>
    </w:p>
    <w:p w:rsidR="00AA4E0A" w:rsidRPr="002579FE" w:rsidRDefault="00AA4E0A" w:rsidP="00AA4E0A">
      <w:pPr>
        <w:spacing w:line="0" w:lineRule="atLeast"/>
        <w:ind w:left="1280"/>
        <w:jc w:val="both"/>
        <w:rPr>
          <w:rFonts w:ascii="Arial" w:eastAsia="Arial" w:hAnsi="Arial"/>
          <w:sz w:val="24"/>
          <w:szCs w:val="24"/>
        </w:rPr>
      </w:pPr>
      <w:r w:rsidRPr="00B26F1D">
        <w:rPr>
          <w:rFonts w:ascii="Arial" w:eastAsia="Arial" w:hAnsi="Arial"/>
          <w:b/>
          <w:sz w:val="24"/>
          <w:szCs w:val="24"/>
        </w:rPr>
        <w:t>Artículo 1.</w:t>
      </w:r>
      <w:r>
        <w:rPr>
          <w:rFonts w:ascii="Arial" w:eastAsia="Arial" w:hAnsi="Arial"/>
          <w:sz w:val="24"/>
          <w:szCs w:val="24"/>
        </w:rPr>
        <w:t xml:space="preserve"> </w:t>
      </w:r>
      <w:r w:rsidRPr="002579FE">
        <w:rPr>
          <w:rFonts w:ascii="Arial" w:eastAsia="Arial" w:hAnsi="Arial"/>
          <w:sz w:val="24"/>
          <w:szCs w:val="24"/>
        </w:rPr>
        <w:t>El presente ordenamiento es de orden público e interés general. Tiene por objeto proveer al cumplimiento de la Ley de Archivos Generales del Estado y los Municipios de Guanajuato, en la Procuraduría de los Derechos Humanos del Estado de Guanajuato.</w:t>
      </w:r>
    </w:p>
    <w:p w:rsidR="00AA4E0A" w:rsidRPr="002579FE" w:rsidRDefault="00AA4E0A" w:rsidP="00AA4E0A">
      <w:pPr>
        <w:tabs>
          <w:tab w:val="left" w:pos="1276"/>
        </w:tabs>
        <w:spacing w:line="277" w:lineRule="exact"/>
        <w:ind w:left="1276" w:right="441"/>
        <w:jc w:val="both"/>
        <w:rPr>
          <w:rFonts w:ascii="Arial" w:eastAsia="Arial" w:hAnsi="Arial"/>
          <w:sz w:val="24"/>
          <w:szCs w:val="24"/>
        </w:rPr>
        <w:sectPr w:rsidR="00AA4E0A" w:rsidRPr="002579FE">
          <w:pgSz w:w="12240" w:h="15840"/>
          <w:pgMar w:top="1433" w:right="1080" w:bottom="763" w:left="1080" w:header="0" w:footer="0" w:gutter="0"/>
          <w:cols w:space="0" w:equalWidth="0">
            <w:col w:w="10080"/>
          </w:cols>
          <w:docGrid w:linePitch="360"/>
        </w:sectPr>
      </w:pPr>
    </w:p>
    <w:p w:rsidR="00AA4E0A" w:rsidRPr="008B3856" w:rsidRDefault="00AA4E0A" w:rsidP="00AA4E0A">
      <w:pPr>
        <w:spacing w:line="0" w:lineRule="atLeast"/>
        <w:ind w:left="567"/>
        <w:rPr>
          <w:rFonts w:ascii="Arial" w:eastAsia="Arial" w:hAnsi="Arial"/>
          <w:b/>
          <w:sz w:val="28"/>
        </w:rPr>
      </w:pPr>
      <w:bookmarkStart w:id="1" w:name="page3"/>
      <w:bookmarkEnd w:id="1"/>
      <w:r w:rsidRPr="008B3856">
        <w:rPr>
          <w:rFonts w:ascii="Arial" w:eastAsia="Arial" w:hAnsi="Arial"/>
          <w:b/>
          <w:sz w:val="28"/>
        </w:rPr>
        <w:lastRenderedPageBreak/>
        <w:t>3. Metodología</w:t>
      </w:r>
    </w:p>
    <w:p w:rsidR="00AA4E0A" w:rsidRPr="008B3856" w:rsidRDefault="00AA4E0A" w:rsidP="00AA4E0A">
      <w:pPr>
        <w:spacing w:line="0" w:lineRule="atLeast"/>
        <w:ind w:left="567"/>
        <w:rPr>
          <w:rFonts w:ascii="Arial" w:eastAsia="Arial" w:hAnsi="Arial"/>
          <w:sz w:val="28"/>
        </w:rPr>
      </w:pPr>
    </w:p>
    <w:p w:rsidR="00AA4E0A" w:rsidRPr="00A32CDC" w:rsidRDefault="00AA4E0A" w:rsidP="00AA4E0A">
      <w:pPr>
        <w:tabs>
          <w:tab w:val="left" w:pos="9740"/>
        </w:tabs>
        <w:spacing w:line="241" w:lineRule="auto"/>
        <w:ind w:left="709" w:right="340"/>
        <w:jc w:val="both"/>
        <w:rPr>
          <w:rFonts w:ascii="Arial" w:eastAsia="Arial" w:hAnsi="Arial"/>
          <w:sz w:val="24"/>
          <w:szCs w:val="24"/>
        </w:rPr>
      </w:pPr>
      <w:r w:rsidRPr="00A32CDC">
        <w:rPr>
          <w:rFonts w:ascii="Arial" w:eastAsia="Arial" w:hAnsi="Arial"/>
          <w:sz w:val="24"/>
          <w:szCs w:val="24"/>
        </w:rPr>
        <w:t>La Guía Simple de Archivos fue elaborada</w:t>
      </w:r>
      <w:r>
        <w:rPr>
          <w:rFonts w:ascii="Arial" w:eastAsia="Arial" w:hAnsi="Arial"/>
          <w:sz w:val="24"/>
          <w:szCs w:val="24"/>
        </w:rPr>
        <w:t xml:space="preserve"> conforme a las </w:t>
      </w:r>
      <w:r w:rsidR="009F5A5E">
        <w:rPr>
          <w:rFonts w:ascii="Arial" w:eastAsia="Arial" w:hAnsi="Arial"/>
          <w:sz w:val="24"/>
          <w:szCs w:val="24"/>
        </w:rPr>
        <w:t xml:space="preserve">indicaciones </w:t>
      </w:r>
      <w:r w:rsidR="009F5A5E" w:rsidRPr="00A32CDC">
        <w:rPr>
          <w:rFonts w:ascii="Arial" w:eastAsia="Arial" w:hAnsi="Arial"/>
          <w:sz w:val="24"/>
          <w:szCs w:val="24"/>
        </w:rPr>
        <w:t>con</w:t>
      </w:r>
      <w:r w:rsidRPr="00A32CDC">
        <w:rPr>
          <w:rFonts w:ascii="Arial" w:eastAsia="Arial" w:hAnsi="Arial"/>
          <w:sz w:val="24"/>
          <w:szCs w:val="24"/>
        </w:rPr>
        <w:t xml:space="preserve"> base al “Instructivo para la elaboración de la Guía Simple de Archivos” proporcionada por el Archivo General de la Nación (AGN).</w:t>
      </w:r>
    </w:p>
    <w:p w:rsidR="00AA4E0A" w:rsidRPr="00A32CDC" w:rsidRDefault="00AA4E0A" w:rsidP="00AA4E0A">
      <w:pPr>
        <w:tabs>
          <w:tab w:val="left" w:pos="9740"/>
        </w:tabs>
        <w:spacing w:line="276" w:lineRule="exact"/>
        <w:ind w:left="709"/>
        <w:jc w:val="both"/>
        <w:rPr>
          <w:rFonts w:ascii="Arial" w:eastAsia="Times New Roman" w:hAnsi="Arial"/>
          <w:sz w:val="24"/>
          <w:szCs w:val="24"/>
        </w:rPr>
      </w:pPr>
    </w:p>
    <w:p w:rsidR="00AA4E0A" w:rsidRPr="00A32CDC" w:rsidRDefault="00AA4E0A" w:rsidP="00AA4E0A">
      <w:pPr>
        <w:tabs>
          <w:tab w:val="left" w:pos="9740"/>
        </w:tabs>
        <w:spacing w:line="258" w:lineRule="auto"/>
        <w:ind w:left="709"/>
        <w:jc w:val="both"/>
        <w:rPr>
          <w:rFonts w:ascii="Arial" w:eastAsia="Arial" w:hAnsi="Arial"/>
          <w:sz w:val="24"/>
          <w:szCs w:val="24"/>
        </w:rPr>
      </w:pPr>
      <w:r w:rsidRPr="00A32CDC">
        <w:rPr>
          <w:rFonts w:ascii="Arial" w:eastAsia="Arial" w:hAnsi="Arial"/>
          <w:sz w:val="24"/>
          <w:szCs w:val="24"/>
        </w:rPr>
        <w:t>El Cuadro General d</w:t>
      </w:r>
      <w:r>
        <w:rPr>
          <w:rFonts w:ascii="Arial" w:eastAsia="Arial" w:hAnsi="Arial"/>
          <w:sz w:val="24"/>
          <w:szCs w:val="24"/>
        </w:rPr>
        <w:t>e Clasificación Archivística de la Procuraduría de los Derechos Humanos del Estado de Guanajuato</w:t>
      </w:r>
      <w:r w:rsidRPr="00A32CDC">
        <w:rPr>
          <w:rFonts w:ascii="Arial" w:eastAsia="Arial" w:hAnsi="Arial"/>
          <w:sz w:val="24"/>
          <w:szCs w:val="24"/>
        </w:rPr>
        <w:t xml:space="preserve"> (</w:t>
      </w:r>
      <w:r>
        <w:rPr>
          <w:rFonts w:ascii="Arial" w:eastAsia="Arial" w:hAnsi="Arial"/>
          <w:sz w:val="24"/>
          <w:szCs w:val="24"/>
        </w:rPr>
        <w:t>PDHEG</w:t>
      </w:r>
      <w:r w:rsidRPr="00A32CDC">
        <w:rPr>
          <w:rFonts w:ascii="Arial" w:eastAsia="Arial" w:hAnsi="Arial"/>
          <w:sz w:val="24"/>
          <w:szCs w:val="24"/>
        </w:rPr>
        <w:t xml:space="preserve">), está diseñado conforme a un sistema archivístico con niveles jerárquicos de descripción: </w:t>
      </w:r>
      <w:r w:rsidRPr="00C704AA">
        <w:rPr>
          <w:rFonts w:ascii="Arial" w:eastAsia="Arial" w:hAnsi="Arial"/>
          <w:sz w:val="24"/>
          <w:szCs w:val="24"/>
        </w:rPr>
        <w:t xml:space="preserve">fondo, sección, </w:t>
      </w:r>
      <w:r w:rsidRPr="00EA5DE1">
        <w:rPr>
          <w:rFonts w:ascii="Arial" w:eastAsia="Arial" w:hAnsi="Arial"/>
          <w:sz w:val="24"/>
          <w:szCs w:val="24"/>
        </w:rPr>
        <w:t>subsección</w:t>
      </w:r>
      <w:r w:rsidRPr="00C704AA">
        <w:rPr>
          <w:rFonts w:ascii="Arial" w:eastAsia="Arial" w:hAnsi="Arial"/>
          <w:sz w:val="24"/>
          <w:szCs w:val="24"/>
        </w:rPr>
        <w:t xml:space="preserve"> y serie.</w:t>
      </w:r>
    </w:p>
    <w:p w:rsidR="00AA4E0A" w:rsidRPr="00A32CDC" w:rsidRDefault="00AA4E0A" w:rsidP="00AA4E0A">
      <w:pPr>
        <w:tabs>
          <w:tab w:val="left" w:pos="9740"/>
        </w:tabs>
        <w:spacing w:line="164" w:lineRule="exact"/>
        <w:ind w:left="709"/>
        <w:jc w:val="both"/>
        <w:rPr>
          <w:rFonts w:ascii="Arial" w:eastAsia="Times New Roman" w:hAnsi="Arial"/>
          <w:sz w:val="24"/>
          <w:szCs w:val="24"/>
        </w:rPr>
      </w:pPr>
    </w:p>
    <w:p w:rsidR="00AA4E0A" w:rsidRPr="00A32CDC" w:rsidRDefault="00AA4E0A" w:rsidP="00AA4E0A">
      <w:pPr>
        <w:tabs>
          <w:tab w:val="left" w:pos="9740"/>
        </w:tabs>
        <w:spacing w:line="258" w:lineRule="auto"/>
        <w:ind w:left="709"/>
        <w:jc w:val="both"/>
        <w:rPr>
          <w:rFonts w:ascii="Arial" w:eastAsia="Arial" w:hAnsi="Arial"/>
          <w:sz w:val="24"/>
          <w:szCs w:val="24"/>
        </w:rPr>
      </w:pPr>
      <w:r w:rsidRPr="00A32CDC">
        <w:rPr>
          <w:rFonts w:ascii="Arial" w:eastAsia="Arial" w:hAnsi="Arial"/>
          <w:sz w:val="24"/>
          <w:szCs w:val="24"/>
        </w:rPr>
        <w:t>El fondo es el conjunto de documentos producidos orgánicamente por la Procuraduría, con cuyo nombre se identifica, es decir, fondo “Procuraduría de los Derechos Humanos del Estado de Guanajuato</w:t>
      </w:r>
      <w:r>
        <w:rPr>
          <w:rFonts w:ascii="Arial" w:eastAsia="Arial" w:hAnsi="Arial"/>
          <w:sz w:val="24"/>
          <w:szCs w:val="24"/>
        </w:rPr>
        <w:t>”.</w:t>
      </w:r>
    </w:p>
    <w:p w:rsidR="00AA4E0A" w:rsidRPr="00A32CDC" w:rsidRDefault="00AA4E0A" w:rsidP="00AA4E0A">
      <w:pPr>
        <w:tabs>
          <w:tab w:val="left" w:pos="9740"/>
        </w:tabs>
        <w:spacing w:line="185" w:lineRule="exact"/>
        <w:ind w:left="709"/>
        <w:jc w:val="both"/>
        <w:rPr>
          <w:rFonts w:ascii="Arial" w:eastAsia="Times New Roman" w:hAnsi="Arial"/>
          <w:sz w:val="24"/>
          <w:szCs w:val="24"/>
        </w:rPr>
      </w:pPr>
    </w:p>
    <w:p w:rsidR="00AA4E0A" w:rsidRPr="00A32CDC" w:rsidRDefault="00AA4E0A" w:rsidP="00AA4E0A">
      <w:pPr>
        <w:tabs>
          <w:tab w:val="left" w:pos="9740"/>
        </w:tabs>
        <w:spacing w:line="258" w:lineRule="auto"/>
        <w:ind w:left="709"/>
        <w:jc w:val="both"/>
        <w:rPr>
          <w:rFonts w:ascii="Arial" w:eastAsia="Arial" w:hAnsi="Arial"/>
          <w:sz w:val="24"/>
          <w:szCs w:val="24"/>
        </w:rPr>
      </w:pPr>
      <w:r w:rsidRPr="00A32CDC">
        <w:rPr>
          <w:rFonts w:ascii="Arial" w:eastAsia="Arial" w:hAnsi="Arial"/>
          <w:sz w:val="24"/>
          <w:szCs w:val="24"/>
        </w:rPr>
        <w:t xml:space="preserve">La sección </w:t>
      </w:r>
      <w:r>
        <w:rPr>
          <w:rFonts w:ascii="Arial" w:eastAsia="Arial" w:hAnsi="Arial"/>
          <w:sz w:val="24"/>
          <w:szCs w:val="24"/>
        </w:rPr>
        <w:t>es cada una de las divisiones del fondo, basada en las atribuciones de cada sujeto obligado que realizan respectivamente de conformidad con las disposiciones legales aplicables.</w:t>
      </w:r>
    </w:p>
    <w:p w:rsidR="00AA4E0A" w:rsidRPr="00A32CDC" w:rsidRDefault="00AA4E0A" w:rsidP="00AA4E0A">
      <w:pPr>
        <w:tabs>
          <w:tab w:val="left" w:pos="9740"/>
        </w:tabs>
        <w:spacing w:line="164" w:lineRule="exact"/>
        <w:ind w:left="709"/>
        <w:jc w:val="both"/>
        <w:rPr>
          <w:rFonts w:ascii="Arial" w:eastAsia="Times New Roman" w:hAnsi="Arial"/>
          <w:sz w:val="24"/>
          <w:szCs w:val="24"/>
        </w:rPr>
      </w:pPr>
    </w:p>
    <w:p w:rsidR="00AA4E0A" w:rsidRDefault="00AA4E0A" w:rsidP="00AA4E0A">
      <w:pPr>
        <w:tabs>
          <w:tab w:val="left" w:pos="9740"/>
        </w:tabs>
        <w:spacing w:line="258" w:lineRule="auto"/>
        <w:ind w:left="709"/>
        <w:jc w:val="both"/>
        <w:rPr>
          <w:rFonts w:ascii="Arial" w:eastAsia="Arial" w:hAnsi="Arial"/>
          <w:sz w:val="24"/>
          <w:szCs w:val="24"/>
        </w:rPr>
      </w:pPr>
      <w:r>
        <w:rPr>
          <w:rFonts w:ascii="Arial" w:eastAsia="Arial" w:hAnsi="Arial"/>
          <w:sz w:val="24"/>
          <w:szCs w:val="24"/>
        </w:rPr>
        <w:t>La</w:t>
      </w:r>
      <w:r w:rsidRPr="00A32CDC">
        <w:rPr>
          <w:rFonts w:ascii="Arial" w:eastAsia="Arial" w:hAnsi="Arial"/>
          <w:sz w:val="24"/>
          <w:szCs w:val="24"/>
        </w:rPr>
        <w:t xml:space="preserve"> serie</w:t>
      </w:r>
      <w:r>
        <w:rPr>
          <w:rFonts w:ascii="Arial" w:eastAsia="Arial" w:hAnsi="Arial"/>
          <w:sz w:val="24"/>
          <w:szCs w:val="24"/>
        </w:rPr>
        <w:t xml:space="preserve"> es la división de una sección que corresponde a los documentos </w:t>
      </w:r>
      <w:r w:rsidR="009F5A5E">
        <w:rPr>
          <w:rFonts w:ascii="Arial" w:eastAsia="Arial" w:hAnsi="Arial"/>
          <w:sz w:val="24"/>
          <w:szCs w:val="24"/>
        </w:rPr>
        <w:t xml:space="preserve">producidos </w:t>
      </w:r>
      <w:r w:rsidR="009F5A5E" w:rsidRPr="00A32CDC">
        <w:rPr>
          <w:rFonts w:ascii="Arial" w:eastAsia="Arial" w:hAnsi="Arial"/>
          <w:sz w:val="24"/>
          <w:szCs w:val="24"/>
        </w:rPr>
        <w:t>que</w:t>
      </w:r>
      <w:r w:rsidRPr="00A32CDC">
        <w:rPr>
          <w:rFonts w:ascii="Arial" w:eastAsia="Arial" w:hAnsi="Arial"/>
          <w:sz w:val="24"/>
          <w:szCs w:val="24"/>
        </w:rPr>
        <w:t xml:space="preserve"> versan sobre un</w:t>
      </w:r>
      <w:r>
        <w:rPr>
          <w:rFonts w:ascii="Arial" w:eastAsia="Arial" w:hAnsi="Arial"/>
          <w:sz w:val="24"/>
          <w:szCs w:val="24"/>
        </w:rPr>
        <w:t xml:space="preserve">a materia </w:t>
      </w:r>
      <w:r w:rsidR="009F5A5E">
        <w:rPr>
          <w:rFonts w:ascii="Arial" w:eastAsia="Arial" w:hAnsi="Arial"/>
          <w:sz w:val="24"/>
          <w:szCs w:val="24"/>
        </w:rPr>
        <w:t xml:space="preserve">o </w:t>
      </w:r>
      <w:r w:rsidR="009F5A5E" w:rsidRPr="00A32CDC">
        <w:rPr>
          <w:rFonts w:ascii="Arial" w:eastAsia="Arial" w:hAnsi="Arial"/>
          <w:sz w:val="24"/>
          <w:szCs w:val="24"/>
        </w:rPr>
        <w:t>asunto</w:t>
      </w:r>
      <w:r>
        <w:rPr>
          <w:rFonts w:ascii="Arial" w:eastAsia="Arial" w:hAnsi="Arial"/>
          <w:sz w:val="24"/>
          <w:szCs w:val="24"/>
        </w:rPr>
        <w:t xml:space="preserve"> específico</w:t>
      </w:r>
      <w:r w:rsidRPr="00A32CDC">
        <w:rPr>
          <w:rFonts w:ascii="Arial" w:eastAsia="Arial" w:hAnsi="Arial"/>
          <w:sz w:val="24"/>
          <w:szCs w:val="24"/>
        </w:rPr>
        <w:t>.</w:t>
      </w:r>
      <w:r>
        <w:rPr>
          <w:rFonts w:ascii="Arial" w:eastAsia="Arial" w:hAnsi="Arial"/>
          <w:sz w:val="24"/>
          <w:szCs w:val="24"/>
        </w:rPr>
        <w:t xml:space="preserve"> </w:t>
      </w:r>
    </w:p>
    <w:p w:rsidR="00AA4E0A" w:rsidRDefault="00AA4E0A" w:rsidP="00AA4E0A">
      <w:pPr>
        <w:tabs>
          <w:tab w:val="left" w:pos="9740"/>
        </w:tabs>
        <w:spacing w:line="258" w:lineRule="auto"/>
        <w:ind w:left="709"/>
        <w:jc w:val="both"/>
        <w:rPr>
          <w:rFonts w:ascii="Arial" w:eastAsia="Arial" w:hAnsi="Arial"/>
          <w:sz w:val="24"/>
          <w:szCs w:val="24"/>
        </w:rPr>
      </w:pPr>
    </w:p>
    <w:p w:rsidR="00AA4E0A" w:rsidRPr="00A32CDC" w:rsidRDefault="00AA4E0A" w:rsidP="00AA4E0A">
      <w:pPr>
        <w:tabs>
          <w:tab w:val="left" w:pos="9740"/>
        </w:tabs>
        <w:spacing w:line="258" w:lineRule="auto"/>
        <w:ind w:left="709"/>
        <w:jc w:val="both"/>
        <w:rPr>
          <w:rFonts w:ascii="Arial" w:eastAsia="Arial" w:hAnsi="Arial"/>
          <w:sz w:val="24"/>
          <w:szCs w:val="24"/>
        </w:rPr>
      </w:pPr>
      <w:r w:rsidRPr="00A32CDC">
        <w:rPr>
          <w:rFonts w:ascii="Arial" w:eastAsia="Arial" w:hAnsi="Arial"/>
          <w:sz w:val="24"/>
          <w:szCs w:val="24"/>
        </w:rPr>
        <w:t>De tal forma, que el Cuad</w:t>
      </w:r>
      <w:r>
        <w:rPr>
          <w:rFonts w:ascii="Arial" w:eastAsia="Arial" w:hAnsi="Arial"/>
          <w:sz w:val="24"/>
          <w:szCs w:val="24"/>
        </w:rPr>
        <w:t xml:space="preserve">ro General de Clasificación de la Procuraduría </w:t>
      </w:r>
      <w:r w:rsidRPr="00A32CDC">
        <w:rPr>
          <w:rFonts w:ascii="Arial" w:eastAsia="Arial" w:hAnsi="Arial"/>
          <w:sz w:val="24"/>
          <w:szCs w:val="24"/>
        </w:rPr>
        <w:t>es de tipo orgánico-funcional, en don</w:t>
      </w:r>
      <w:r>
        <w:rPr>
          <w:rFonts w:ascii="Arial" w:eastAsia="Arial" w:hAnsi="Arial"/>
          <w:sz w:val="24"/>
          <w:szCs w:val="24"/>
        </w:rPr>
        <w:t xml:space="preserve">de las secciones </w:t>
      </w:r>
      <w:r w:rsidRPr="00A32CDC">
        <w:rPr>
          <w:rFonts w:ascii="Arial" w:eastAsia="Arial" w:hAnsi="Arial"/>
          <w:sz w:val="24"/>
          <w:szCs w:val="24"/>
        </w:rPr>
        <w:t>reflejan la parte or</w:t>
      </w:r>
      <w:r>
        <w:rPr>
          <w:rFonts w:ascii="Arial" w:eastAsia="Arial" w:hAnsi="Arial"/>
          <w:sz w:val="24"/>
          <w:szCs w:val="24"/>
        </w:rPr>
        <w:t>gánica y las series y</w:t>
      </w:r>
      <w:r w:rsidRPr="00A32CDC">
        <w:rPr>
          <w:rFonts w:ascii="Arial" w:eastAsia="Arial" w:hAnsi="Arial"/>
          <w:sz w:val="24"/>
          <w:szCs w:val="24"/>
        </w:rPr>
        <w:t xml:space="preserve"> la </w:t>
      </w:r>
      <w:r>
        <w:rPr>
          <w:rFonts w:ascii="Arial" w:eastAsia="Arial" w:hAnsi="Arial"/>
          <w:sz w:val="24"/>
          <w:szCs w:val="24"/>
        </w:rPr>
        <w:t xml:space="preserve">parte </w:t>
      </w:r>
      <w:r w:rsidRPr="00A32CDC">
        <w:rPr>
          <w:rFonts w:ascii="Arial" w:eastAsia="Arial" w:hAnsi="Arial"/>
          <w:sz w:val="24"/>
          <w:szCs w:val="24"/>
        </w:rPr>
        <w:t>funcional.</w:t>
      </w: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AA4E0A" w:rsidRDefault="00AA4E0A" w:rsidP="00AA4E0A">
      <w:pPr>
        <w:rPr>
          <w:b/>
        </w:rPr>
      </w:pPr>
    </w:p>
    <w:p w:rsidR="00311152" w:rsidRDefault="00AA4E0A" w:rsidP="00AA4E0A">
      <w:pPr>
        <w:spacing w:line="0" w:lineRule="atLeast"/>
        <w:rPr>
          <w:rFonts w:ascii="Arial" w:eastAsia="Arial" w:hAnsi="Arial"/>
          <w:b/>
          <w:sz w:val="28"/>
        </w:rPr>
      </w:pPr>
      <w:r w:rsidRPr="008B3856">
        <w:rPr>
          <w:rFonts w:ascii="Arial" w:eastAsia="Arial" w:hAnsi="Arial"/>
          <w:b/>
          <w:sz w:val="28"/>
        </w:rPr>
        <w:lastRenderedPageBreak/>
        <w:t>4. Relación de responsables de Archivo.</w:t>
      </w:r>
    </w:p>
    <w:p w:rsidR="00311152" w:rsidRDefault="00311152" w:rsidP="00AA4E0A">
      <w:pPr>
        <w:spacing w:line="0" w:lineRule="atLeast"/>
        <w:rPr>
          <w:rFonts w:ascii="Arial" w:eastAsia="Arial" w:hAnsi="Arial"/>
          <w:b/>
          <w:sz w:val="28"/>
        </w:rPr>
      </w:pPr>
    </w:p>
    <w:p w:rsidR="00AA4E0A" w:rsidRPr="00AA4E0A" w:rsidRDefault="00AA4E0A" w:rsidP="00AA4E0A">
      <w:pPr>
        <w:spacing w:line="0" w:lineRule="atLeast"/>
        <w:rPr>
          <w:rFonts w:ascii="Arial" w:eastAsia="Arial" w:hAnsi="Arial"/>
          <w:b/>
          <w:sz w:val="28"/>
        </w:rPr>
      </w:pPr>
      <w:r w:rsidRPr="00312722">
        <w:rPr>
          <w:rFonts w:ascii="Arial" w:eastAsia="Arial" w:hAnsi="Arial"/>
          <w:noProof/>
          <w:sz w:val="28"/>
          <w:lang w:val="es-MX" w:eastAsia="es-MX"/>
        </w:rPr>
        <mc:AlternateContent>
          <mc:Choice Requires="wps">
            <w:drawing>
              <wp:anchor distT="0" distB="0" distL="114300" distR="114300" simplePos="0" relativeHeight="251662336" behindDoc="1" locked="0" layoutInCell="0" allowOverlap="1" wp14:anchorId="151E7B1D" wp14:editId="4D65D29D">
                <wp:simplePos x="0" y="0"/>
                <wp:positionH relativeFrom="column">
                  <wp:posOffset>4445</wp:posOffset>
                </wp:positionH>
                <wp:positionV relativeFrom="paragraph">
                  <wp:posOffset>414020</wp:posOffset>
                </wp:positionV>
                <wp:extent cx="6106795" cy="0"/>
                <wp:effectExtent l="13970" t="10160" r="13335" b="889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67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B9AA" id="Conector recto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2.6pt" to="481.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" o:allowincell="f" strokeweight=".16931mm"/>
            </w:pict>
          </mc:Fallback>
        </mc:AlternateContent>
      </w:r>
      <w:r w:rsidRPr="00312722">
        <w:rPr>
          <w:rFonts w:ascii="Arial" w:eastAsia="Arial" w:hAnsi="Arial"/>
          <w:noProof/>
          <w:sz w:val="28"/>
          <w:lang w:val="es-MX" w:eastAsia="es-MX"/>
        </w:rPr>
        <mc:AlternateContent>
          <mc:Choice Requires="wps">
            <w:drawing>
              <wp:anchor distT="0" distB="0" distL="114300" distR="114300" simplePos="0" relativeHeight="251663360" behindDoc="1" locked="0" layoutInCell="0" allowOverlap="1" wp14:anchorId="564DAB06" wp14:editId="7CA6E4C9">
                <wp:simplePos x="0" y="0"/>
                <wp:positionH relativeFrom="column">
                  <wp:posOffset>6985</wp:posOffset>
                </wp:positionH>
                <wp:positionV relativeFrom="paragraph">
                  <wp:posOffset>410845</wp:posOffset>
                </wp:positionV>
                <wp:extent cx="0" cy="4481830"/>
                <wp:effectExtent l="6985" t="6985" r="12065" b="698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18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8B7B" id="Conector recto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2.35pt" to=".55pt,3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" o:allowincell="f" strokeweight=".16931mm"/>
            </w:pict>
          </mc:Fallback>
        </mc:AlternateContent>
      </w:r>
      <w:r w:rsidRPr="00312722">
        <w:rPr>
          <w:rFonts w:ascii="Arial" w:eastAsia="Arial" w:hAnsi="Arial"/>
          <w:noProof/>
          <w:sz w:val="28"/>
          <w:lang w:val="es-MX" w:eastAsia="es-MX"/>
        </w:rPr>
        <mc:AlternateContent>
          <mc:Choice Requires="wps">
            <w:drawing>
              <wp:anchor distT="0" distB="0" distL="114300" distR="114300" simplePos="0" relativeHeight="251664384" behindDoc="1" locked="0" layoutInCell="0" allowOverlap="1" wp14:anchorId="29A3EA88" wp14:editId="10693275">
                <wp:simplePos x="0" y="0"/>
                <wp:positionH relativeFrom="column">
                  <wp:posOffset>6108065</wp:posOffset>
                </wp:positionH>
                <wp:positionV relativeFrom="paragraph">
                  <wp:posOffset>410845</wp:posOffset>
                </wp:positionV>
                <wp:extent cx="0" cy="4481830"/>
                <wp:effectExtent l="12065" t="6985" r="6985" b="6985"/>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18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FFB1" id="Conector recto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95pt,32.35pt" to="480.95pt,3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ZoGQIAADQ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" o:allowincell="f" strokeweight=".48pt"/>
            </w:pict>
          </mc:Fallback>
        </mc:AlternateContent>
      </w:r>
    </w:p>
    <w:p w:rsidR="00AA4E0A" w:rsidRDefault="00AA4E0A" w:rsidP="00AA4E0A">
      <w:pPr>
        <w:spacing w:line="0" w:lineRule="atLeast"/>
        <w:rPr>
          <w:rFonts w:ascii="Times New Roman" w:eastAsia="Times New Roman" w:hAnsi="Times New Roman"/>
        </w:rPr>
      </w:pPr>
      <w:r w:rsidRPr="00312722">
        <w:rPr>
          <w:rFonts w:ascii="Arial" w:eastAsia="Arial" w:hAnsi="Arial"/>
          <w:noProof/>
          <w:sz w:val="28"/>
          <w:lang w:val="es-MX" w:eastAsia="es-MX"/>
        </w:rPr>
        <mc:AlternateContent>
          <mc:Choice Requires="wps">
            <w:drawing>
              <wp:anchor distT="0" distB="0" distL="114300" distR="114300" simplePos="0" relativeHeight="251661312" behindDoc="1" locked="0" layoutInCell="0" allowOverlap="1" wp14:anchorId="2EC17E2F" wp14:editId="50129615">
                <wp:simplePos x="0" y="0"/>
                <wp:positionH relativeFrom="column">
                  <wp:posOffset>5715</wp:posOffset>
                </wp:positionH>
                <wp:positionV relativeFrom="paragraph">
                  <wp:posOffset>184785</wp:posOffset>
                </wp:positionV>
                <wp:extent cx="6092825" cy="285750"/>
                <wp:effectExtent l="0" t="0" r="22225" b="190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85750"/>
                        </a:xfrm>
                        <a:prstGeom prst="rect">
                          <a:avLst/>
                        </a:prstGeom>
                        <a:solidFill>
                          <a:srgbClr val="BDD6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6ACA6" id="Rectángulo 20" o:spid="_x0000_s1026" style="position:absolute;margin-left:.45pt;margin-top:14.55pt;width:479.7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" o:allowincell="f" fillcolor="#bdd6ee" strokecolor="white"/>
            </w:pict>
          </mc:Fallback>
        </mc:AlternateContent>
      </w:r>
    </w:p>
    <w:p w:rsidR="00AA4E0A" w:rsidRPr="00312722" w:rsidRDefault="00AA4E0A" w:rsidP="00AA4E0A">
      <w:pPr>
        <w:spacing w:line="0" w:lineRule="atLeast"/>
        <w:rPr>
          <w:rFonts w:ascii="Arial" w:eastAsia="Arial" w:hAnsi="Arial"/>
          <w:b/>
          <w:sz w:val="28"/>
        </w:rPr>
      </w:pPr>
      <w:r w:rsidRPr="00312722">
        <w:rPr>
          <w:rFonts w:ascii="Arial" w:eastAsia="Arial" w:hAnsi="Arial"/>
          <w:b/>
          <w:sz w:val="28"/>
        </w:rPr>
        <w:t xml:space="preserve">Archivo </w:t>
      </w:r>
      <w:r w:rsidR="009F5A5E" w:rsidRPr="00312722">
        <w:rPr>
          <w:rFonts w:ascii="Arial" w:eastAsia="Arial" w:hAnsi="Arial"/>
          <w:b/>
          <w:sz w:val="28"/>
        </w:rPr>
        <w:t>de Trámite</w:t>
      </w:r>
    </w:p>
    <w:tbl>
      <w:tblPr>
        <w:tblW w:w="9625" w:type="dxa"/>
        <w:tblLayout w:type="fixed"/>
        <w:tblCellMar>
          <w:left w:w="0" w:type="dxa"/>
          <w:right w:w="0" w:type="dxa"/>
        </w:tblCellMar>
        <w:tblLook w:val="0000" w:firstRow="0" w:lastRow="0" w:firstColumn="0" w:lastColumn="0" w:noHBand="0" w:noVBand="0"/>
      </w:tblPr>
      <w:tblGrid>
        <w:gridCol w:w="25"/>
        <w:gridCol w:w="1680"/>
        <w:gridCol w:w="1420"/>
        <w:gridCol w:w="1411"/>
        <w:gridCol w:w="1849"/>
        <w:gridCol w:w="1120"/>
        <w:gridCol w:w="2120"/>
      </w:tblGrid>
      <w:tr w:rsidR="00AA4E0A" w:rsidRPr="00312722" w:rsidTr="00AA4E0A">
        <w:trPr>
          <w:trHeight w:val="210"/>
        </w:trPr>
        <w:tc>
          <w:tcPr>
            <w:tcW w:w="25" w:type="dxa"/>
            <w:tcBorders>
              <w:top w:val="single" w:sz="8"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tcBorders>
              <w:top w:val="single" w:sz="8" w:space="0" w:color="auto"/>
              <w:right w:val="single" w:sz="8" w:space="0" w:color="auto"/>
            </w:tcBorders>
            <w:shd w:val="clear" w:color="auto" w:fill="BDD6EE"/>
            <w:vAlign w:val="bottom"/>
          </w:tcPr>
          <w:p w:rsidR="00AA4E0A" w:rsidRPr="00312722" w:rsidRDefault="00AA4E0A" w:rsidP="00AA4E0A">
            <w:pPr>
              <w:spacing w:line="209" w:lineRule="exact"/>
              <w:ind w:left="100"/>
              <w:rPr>
                <w:rFonts w:ascii="Arial" w:eastAsia="Arial" w:hAnsi="Arial"/>
                <w:b/>
                <w:sz w:val="19"/>
              </w:rPr>
            </w:pPr>
            <w:r w:rsidRPr="00312722">
              <w:rPr>
                <w:rFonts w:ascii="Arial" w:eastAsia="Arial" w:hAnsi="Arial"/>
                <w:b/>
                <w:sz w:val="19"/>
              </w:rPr>
              <w:t>Unidad</w:t>
            </w:r>
          </w:p>
        </w:tc>
        <w:tc>
          <w:tcPr>
            <w:tcW w:w="1420" w:type="dxa"/>
            <w:tcBorders>
              <w:top w:val="single" w:sz="8" w:space="0" w:color="auto"/>
              <w:right w:val="single" w:sz="8" w:space="0" w:color="auto"/>
            </w:tcBorders>
            <w:shd w:val="clear" w:color="auto" w:fill="BDD6EE"/>
            <w:vAlign w:val="bottom"/>
          </w:tcPr>
          <w:p w:rsidR="00AA4E0A" w:rsidRPr="00312722" w:rsidRDefault="00AA4E0A" w:rsidP="00AA4E0A">
            <w:pPr>
              <w:spacing w:line="209" w:lineRule="exact"/>
              <w:ind w:left="80"/>
              <w:rPr>
                <w:rFonts w:ascii="Arial" w:eastAsia="Arial" w:hAnsi="Arial"/>
                <w:b/>
                <w:sz w:val="19"/>
              </w:rPr>
            </w:pPr>
            <w:r w:rsidRPr="00312722">
              <w:rPr>
                <w:rFonts w:ascii="Arial" w:eastAsia="Arial" w:hAnsi="Arial"/>
                <w:b/>
                <w:sz w:val="19"/>
              </w:rPr>
              <w:t>Nombre del</w:t>
            </w:r>
          </w:p>
        </w:tc>
        <w:tc>
          <w:tcPr>
            <w:tcW w:w="1411" w:type="dxa"/>
            <w:tcBorders>
              <w:top w:val="single" w:sz="8" w:space="0" w:color="auto"/>
              <w:right w:val="single" w:sz="8" w:space="0" w:color="auto"/>
            </w:tcBorders>
            <w:shd w:val="clear" w:color="auto" w:fill="BDD6EE"/>
            <w:vAlign w:val="bottom"/>
          </w:tcPr>
          <w:p w:rsidR="00AA4E0A" w:rsidRPr="00312722" w:rsidRDefault="00AA4E0A" w:rsidP="00AA4E0A">
            <w:pPr>
              <w:spacing w:line="209" w:lineRule="exact"/>
              <w:ind w:left="80"/>
              <w:rPr>
                <w:rFonts w:ascii="Arial" w:eastAsia="Arial" w:hAnsi="Arial"/>
                <w:b/>
                <w:sz w:val="19"/>
              </w:rPr>
            </w:pPr>
            <w:r w:rsidRPr="00312722">
              <w:rPr>
                <w:rFonts w:ascii="Arial" w:eastAsia="Arial" w:hAnsi="Arial"/>
                <w:b/>
                <w:sz w:val="19"/>
              </w:rPr>
              <w:t>Cargo</w:t>
            </w:r>
          </w:p>
        </w:tc>
        <w:tc>
          <w:tcPr>
            <w:tcW w:w="1849" w:type="dxa"/>
            <w:tcBorders>
              <w:top w:val="single" w:sz="8" w:space="0" w:color="auto"/>
              <w:right w:val="single" w:sz="8" w:space="0" w:color="auto"/>
            </w:tcBorders>
            <w:shd w:val="clear" w:color="auto" w:fill="BDD6EE"/>
            <w:vAlign w:val="bottom"/>
          </w:tcPr>
          <w:p w:rsidR="00AA4E0A" w:rsidRPr="00312722" w:rsidRDefault="00AA4E0A" w:rsidP="00AA4E0A">
            <w:pPr>
              <w:spacing w:line="209" w:lineRule="exact"/>
              <w:ind w:left="100"/>
              <w:rPr>
                <w:rFonts w:ascii="Arial" w:eastAsia="Arial" w:hAnsi="Arial"/>
                <w:b/>
                <w:sz w:val="19"/>
              </w:rPr>
            </w:pPr>
            <w:r w:rsidRPr="00312722">
              <w:rPr>
                <w:rFonts w:ascii="Arial" w:eastAsia="Arial" w:hAnsi="Arial"/>
                <w:b/>
                <w:sz w:val="19"/>
              </w:rPr>
              <w:t>Domicilio</w:t>
            </w:r>
          </w:p>
        </w:tc>
        <w:tc>
          <w:tcPr>
            <w:tcW w:w="1120" w:type="dxa"/>
            <w:tcBorders>
              <w:top w:val="single" w:sz="8" w:space="0" w:color="auto"/>
              <w:right w:val="single" w:sz="8" w:space="0" w:color="auto"/>
            </w:tcBorders>
            <w:shd w:val="clear" w:color="auto" w:fill="BDD6EE"/>
            <w:vAlign w:val="bottom"/>
          </w:tcPr>
          <w:p w:rsidR="00AA4E0A" w:rsidRPr="00312722" w:rsidRDefault="00AA4E0A" w:rsidP="00AA4E0A">
            <w:pPr>
              <w:spacing w:line="209" w:lineRule="exact"/>
              <w:ind w:left="80"/>
              <w:rPr>
                <w:rFonts w:ascii="Arial" w:eastAsia="Arial" w:hAnsi="Arial"/>
                <w:b/>
                <w:sz w:val="19"/>
              </w:rPr>
            </w:pPr>
            <w:r w:rsidRPr="00312722">
              <w:rPr>
                <w:rFonts w:ascii="Arial" w:eastAsia="Arial" w:hAnsi="Arial"/>
                <w:b/>
                <w:sz w:val="19"/>
              </w:rPr>
              <w:t>Teléfono</w:t>
            </w:r>
          </w:p>
        </w:tc>
        <w:tc>
          <w:tcPr>
            <w:tcW w:w="2120" w:type="dxa"/>
            <w:tcBorders>
              <w:top w:val="single" w:sz="8" w:space="0" w:color="auto"/>
            </w:tcBorders>
            <w:shd w:val="clear" w:color="auto" w:fill="BDD6EE"/>
            <w:vAlign w:val="bottom"/>
          </w:tcPr>
          <w:p w:rsidR="00AA4E0A" w:rsidRPr="00312722" w:rsidRDefault="00AA4E0A" w:rsidP="00AA4E0A">
            <w:pPr>
              <w:spacing w:line="209" w:lineRule="exact"/>
              <w:ind w:left="100"/>
              <w:rPr>
                <w:rFonts w:ascii="Arial" w:eastAsia="Arial" w:hAnsi="Arial"/>
                <w:b/>
                <w:sz w:val="19"/>
              </w:rPr>
            </w:pPr>
            <w:r w:rsidRPr="00312722">
              <w:rPr>
                <w:rFonts w:ascii="Arial" w:eastAsia="Arial" w:hAnsi="Arial"/>
                <w:b/>
                <w:sz w:val="19"/>
              </w:rPr>
              <w:t>Correo Electrónico</w:t>
            </w:r>
          </w:p>
        </w:tc>
      </w:tr>
      <w:tr w:rsidR="00AA4E0A" w:rsidRPr="00312722" w:rsidTr="00AA4E0A">
        <w:trPr>
          <w:trHeight w:val="220"/>
        </w:trPr>
        <w:tc>
          <w:tcPr>
            <w:tcW w:w="25" w:type="dxa"/>
            <w:tcBorders>
              <w:bottom w:val="single" w:sz="8"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9"/>
              </w:rPr>
            </w:pPr>
          </w:p>
        </w:tc>
        <w:tc>
          <w:tcPr>
            <w:tcW w:w="1680" w:type="dxa"/>
            <w:tcBorders>
              <w:bottom w:val="single" w:sz="8" w:space="0" w:color="auto"/>
              <w:right w:val="single" w:sz="8" w:space="0" w:color="auto"/>
            </w:tcBorders>
            <w:shd w:val="clear" w:color="auto" w:fill="BDD6EE"/>
            <w:vAlign w:val="bottom"/>
          </w:tcPr>
          <w:p w:rsidR="00AA4E0A" w:rsidRPr="00312722" w:rsidRDefault="00AA4E0A" w:rsidP="00AA4E0A">
            <w:pPr>
              <w:spacing w:line="218" w:lineRule="exact"/>
              <w:ind w:left="100"/>
              <w:rPr>
                <w:rFonts w:ascii="Arial" w:eastAsia="Arial" w:hAnsi="Arial"/>
                <w:b/>
                <w:sz w:val="19"/>
              </w:rPr>
            </w:pPr>
            <w:r w:rsidRPr="00312722">
              <w:rPr>
                <w:rFonts w:ascii="Arial" w:eastAsia="Arial" w:hAnsi="Arial"/>
                <w:b/>
                <w:sz w:val="19"/>
              </w:rPr>
              <w:t>Administrativa</w:t>
            </w:r>
          </w:p>
        </w:tc>
        <w:tc>
          <w:tcPr>
            <w:tcW w:w="1420" w:type="dxa"/>
            <w:tcBorders>
              <w:bottom w:val="single" w:sz="8" w:space="0" w:color="auto"/>
              <w:right w:val="single" w:sz="8" w:space="0" w:color="auto"/>
            </w:tcBorders>
            <w:shd w:val="clear" w:color="auto" w:fill="BDD6EE"/>
            <w:vAlign w:val="bottom"/>
          </w:tcPr>
          <w:p w:rsidR="00AA4E0A" w:rsidRPr="00312722" w:rsidRDefault="00AA4E0A" w:rsidP="00AA4E0A">
            <w:pPr>
              <w:spacing w:line="218" w:lineRule="exact"/>
              <w:ind w:left="80"/>
              <w:rPr>
                <w:rFonts w:ascii="Arial" w:eastAsia="Arial" w:hAnsi="Arial"/>
                <w:b/>
                <w:sz w:val="19"/>
              </w:rPr>
            </w:pPr>
            <w:r w:rsidRPr="00312722">
              <w:rPr>
                <w:rFonts w:ascii="Arial" w:eastAsia="Arial" w:hAnsi="Arial"/>
                <w:b/>
                <w:sz w:val="19"/>
              </w:rPr>
              <w:t>Responsable</w:t>
            </w:r>
          </w:p>
        </w:tc>
        <w:tc>
          <w:tcPr>
            <w:tcW w:w="1411" w:type="dxa"/>
            <w:tcBorders>
              <w:bottom w:val="single" w:sz="8" w:space="0" w:color="auto"/>
              <w:right w:val="single" w:sz="8"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p>
        </w:tc>
        <w:tc>
          <w:tcPr>
            <w:tcW w:w="1849" w:type="dxa"/>
            <w:tcBorders>
              <w:bottom w:val="single" w:sz="8" w:space="0" w:color="auto"/>
              <w:right w:val="single" w:sz="8"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p>
        </w:tc>
        <w:tc>
          <w:tcPr>
            <w:tcW w:w="1120" w:type="dxa"/>
            <w:tcBorders>
              <w:bottom w:val="single" w:sz="8" w:space="0" w:color="auto"/>
              <w:right w:val="single" w:sz="8"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p>
        </w:tc>
        <w:tc>
          <w:tcPr>
            <w:tcW w:w="2120" w:type="dxa"/>
            <w:tcBorders>
              <w:bottom w:val="single" w:sz="8"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p>
        </w:tc>
      </w:tr>
      <w:tr w:rsidR="00AA4E0A" w:rsidRPr="00312722" w:rsidTr="009F5A5E">
        <w:trPr>
          <w:trHeight w:val="197"/>
        </w:trPr>
        <w:tc>
          <w:tcPr>
            <w:tcW w:w="25" w:type="dxa"/>
            <w:shd w:val="clear" w:color="auto" w:fill="auto"/>
            <w:vAlign w:val="bottom"/>
          </w:tcPr>
          <w:p w:rsidR="00AA4E0A" w:rsidRPr="00312722" w:rsidRDefault="00AA4E0A" w:rsidP="00AA4E0A">
            <w:pPr>
              <w:spacing w:line="0" w:lineRule="atLeast"/>
              <w:rPr>
                <w:rFonts w:ascii="Times New Roman" w:eastAsia="Times New Roman" w:hAnsi="Times New Roman"/>
                <w:sz w:val="17"/>
              </w:rPr>
            </w:pPr>
          </w:p>
        </w:tc>
        <w:tc>
          <w:tcPr>
            <w:tcW w:w="1680" w:type="dxa"/>
            <w:tcBorders>
              <w:top w:val="single" w:sz="8" w:space="0" w:color="auto"/>
              <w:right w:val="single" w:sz="8" w:space="0" w:color="auto"/>
            </w:tcBorders>
            <w:shd w:val="clear" w:color="auto" w:fill="auto"/>
            <w:vAlign w:val="bottom"/>
          </w:tcPr>
          <w:p w:rsidR="00AA4E0A" w:rsidRPr="00312722" w:rsidRDefault="00AA4E0A" w:rsidP="00AA4E0A">
            <w:pPr>
              <w:spacing w:line="196" w:lineRule="exact"/>
              <w:ind w:left="100"/>
              <w:rPr>
                <w:rFonts w:ascii="Arial" w:eastAsia="Arial" w:hAnsi="Arial"/>
                <w:sz w:val="18"/>
              </w:rPr>
            </w:pPr>
          </w:p>
          <w:p w:rsidR="00AA4E0A" w:rsidRPr="00312722" w:rsidRDefault="00AA4E0A" w:rsidP="00AA4E0A">
            <w:pPr>
              <w:spacing w:line="196" w:lineRule="exact"/>
              <w:ind w:left="100"/>
              <w:rPr>
                <w:rFonts w:ascii="Arial" w:eastAsia="Arial" w:hAnsi="Arial"/>
                <w:sz w:val="18"/>
              </w:rPr>
            </w:pPr>
            <w:r w:rsidRPr="00312722">
              <w:rPr>
                <w:rFonts w:ascii="Arial" w:eastAsia="Arial" w:hAnsi="Arial"/>
                <w:sz w:val="18"/>
              </w:rPr>
              <w:t>Despacho del Procurador</w:t>
            </w:r>
          </w:p>
        </w:tc>
        <w:tc>
          <w:tcPr>
            <w:tcW w:w="1420" w:type="dxa"/>
            <w:tcBorders>
              <w:top w:val="single" w:sz="8" w:space="0" w:color="auto"/>
              <w:right w:val="single" w:sz="8" w:space="0" w:color="auto"/>
            </w:tcBorders>
            <w:shd w:val="clear" w:color="auto" w:fill="auto"/>
            <w:vAlign w:val="bottom"/>
          </w:tcPr>
          <w:p w:rsidR="00AA4E0A" w:rsidRPr="00312722" w:rsidRDefault="00AA4E0A" w:rsidP="00AA4E0A">
            <w:pPr>
              <w:spacing w:line="196" w:lineRule="exact"/>
              <w:ind w:left="80"/>
              <w:rPr>
                <w:rFonts w:ascii="Arial" w:eastAsia="Arial" w:hAnsi="Arial"/>
                <w:sz w:val="18"/>
              </w:rPr>
            </w:pPr>
          </w:p>
          <w:p w:rsidR="00AA4E0A" w:rsidRPr="00312722" w:rsidRDefault="00AA4E0A" w:rsidP="00AA4E0A">
            <w:pPr>
              <w:spacing w:line="196" w:lineRule="exact"/>
              <w:ind w:left="80"/>
              <w:rPr>
                <w:rFonts w:ascii="Arial" w:eastAsia="Arial" w:hAnsi="Arial"/>
                <w:sz w:val="18"/>
              </w:rPr>
            </w:pPr>
          </w:p>
          <w:p w:rsidR="00AA4E0A" w:rsidRPr="00312722" w:rsidRDefault="00AA4E0A" w:rsidP="00AA4E0A">
            <w:pPr>
              <w:spacing w:line="196" w:lineRule="exact"/>
              <w:ind w:left="80"/>
              <w:rPr>
                <w:rFonts w:ascii="Arial" w:eastAsia="Arial" w:hAnsi="Arial"/>
                <w:sz w:val="18"/>
              </w:rPr>
            </w:pPr>
            <w:r>
              <w:t>Claudia Rojo Candelas</w:t>
            </w:r>
          </w:p>
        </w:tc>
        <w:tc>
          <w:tcPr>
            <w:tcW w:w="1411" w:type="dxa"/>
            <w:tcBorders>
              <w:top w:val="single" w:sz="8" w:space="0" w:color="auto"/>
              <w:right w:val="single" w:sz="8" w:space="0" w:color="auto"/>
            </w:tcBorders>
            <w:shd w:val="clear" w:color="auto" w:fill="auto"/>
            <w:vAlign w:val="bottom"/>
          </w:tcPr>
          <w:p w:rsidR="00AA4E0A" w:rsidRDefault="00AA4E0A" w:rsidP="00AA4E0A">
            <w:pPr>
              <w:spacing w:line="196" w:lineRule="exact"/>
              <w:rPr>
                <w:rFonts w:ascii="Arial" w:eastAsia="Arial" w:hAnsi="Arial"/>
                <w:sz w:val="18"/>
              </w:rPr>
            </w:pPr>
            <w:r>
              <w:rPr>
                <w:rFonts w:ascii="Arial" w:eastAsia="Arial" w:hAnsi="Arial"/>
                <w:sz w:val="18"/>
              </w:rPr>
              <w:t>Jefe de Departamento “B”.</w:t>
            </w:r>
          </w:p>
          <w:p w:rsidR="00AA4E0A" w:rsidRPr="00312722" w:rsidRDefault="00AA4E0A" w:rsidP="00AA4E0A">
            <w:pPr>
              <w:spacing w:line="196" w:lineRule="exact"/>
              <w:rPr>
                <w:rFonts w:ascii="Arial" w:eastAsia="Arial" w:hAnsi="Arial"/>
                <w:sz w:val="18"/>
              </w:rPr>
            </w:pPr>
          </w:p>
        </w:tc>
        <w:tc>
          <w:tcPr>
            <w:tcW w:w="1849" w:type="dxa"/>
            <w:tcBorders>
              <w:top w:val="single" w:sz="8" w:space="0" w:color="auto"/>
              <w:right w:val="single" w:sz="8"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196"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r w:rsidRPr="00312722">
              <w:rPr>
                <w:rFonts w:ascii="Arial" w:hAnsi="Arial"/>
                <w:color w:val="222222"/>
                <w:shd w:val="clear" w:color="auto" w:fill="FFFFFF"/>
              </w:rPr>
              <w:t>.</w:t>
            </w:r>
          </w:p>
        </w:tc>
        <w:tc>
          <w:tcPr>
            <w:tcW w:w="1120" w:type="dxa"/>
            <w:tcBorders>
              <w:top w:val="single" w:sz="8" w:space="0" w:color="auto"/>
              <w:right w:val="single" w:sz="8" w:space="0" w:color="auto"/>
            </w:tcBorders>
            <w:shd w:val="clear" w:color="auto" w:fill="auto"/>
            <w:vAlign w:val="bottom"/>
          </w:tcPr>
          <w:p w:rsidR="00AA4E0A" w:rsidRPr="00312722" w:rsidRDefault="00AA4E0A" w:rsidP="00AA4E0A">
            <w:pPr>
              <w:spacing w:line="196" w:lineRule="exact"/>
              <w:ind w:left="80"/>
              <w:rPr>
                <w:rFonts w:ascii="Arial" w:eastAsia="Arial" w:hAnsi="Arial"/>
                <w:sz w:val="18"/>
              </w:rPr>
            </w:pPr>
            <w:r w:rsidRPr="00312722">
              <w:rPr>
                <w:rFonts w:ascii="Arial" w:eastAsia="Arial" w:hAnsi="Arial"/>
                <w:sz w:val="18"/>
              </w:rPr>
              <w:t>(477) 770 0842</w:t>
            </w:r>
          </w:p>
        </w:tc>
        <w:tc>
          <w:tcPr>
            <w:tcW w:w="2120" w:type="dxa"/>
            <w:tcBorders>
              <w:top w:val="single" w:sz="8" w:space="0" w:color="auto"/>
            </w:tcBorders>
            <w:shd w:val="clear" w:color="auto" w:fill="auto"/>
            <w:vAlign w:val="bottom"/>
          </w:tcPr>
          <w:p w:rsidR="00AA4E0A" w:rsidRPr="0036452F" w:rsidRDefault="009F5A5E" w:rsidP="00AA4E0A">
            <w:pPr>
              <w:spacing w:line="160" w:lineRule="exact"/>
              <w:ind w:left="100"/>
              <w:rPr>
                <w:rFonts w:ascii="Arial" w:eastAsia="Arial" w:hAnsi="Arial"/>
                <w:color w:val="0563C1"/>
                <w:sz w:val="16"/>
                <w:szCs w:val="16"/>
                <w:u w:val="single"/>
              </w:rPr>
            </w:pPr>
            <w:hyperlink r:id="rId11" w:history="1">
              <w:r w:rsidR="00AA4E0A" w:rsidRPr="008F18D9">
                <w:rPr>
                  <w:rStyle w:val="Hipervnculo"/>
                </w:rPr>
                <w:t>despachoprocurador@hotmail.com</w:t>
              </w:r>
            </w:hyperlink>
            <w:r w:rsidR="00AA4E0A">
              <w:t xml:space="preserve"> </w:t>
            </w:r>
          </w:p>
        </w:tc>
      </w:tr>
      <w:tr w:rsidR="00D458DA" w:rsidRPr="00312722" w:rsidTr="009F5A5E">
        <w:trPr>
          <w:trHeight w:val="197"/>
        </w:trPr>
        <w:tc>
          <w:tcPr>
            <w:tcW w:w="25" w:type="dxa"/>
            <w:shd w:val="clear" w:color="auto" w:fill="auto"/>
            <w:vAlign w:val="bottom"/>
          </w:tcPr>
          <w:p w:rsidR="00D458DA" w:rsidRPr="00312722" w:rsidRDefault="00D458DA" w:rsidP="00AA4E0A">
            <w:pPr>
              <w:spacing w:line="0" w:lineRule="atLeast"/>
              <w:rPr>
                <w:rFonts w:ascii="Times New Roman" w:eastAsia="Times New Roman" w:hAnsi="Times New Roman"/>
                <w:sz w:val="17"/>
              </w:rPr>
            </w:pPr>
          </w:p>
        </w:tc>
        <w:tc>
          <w:tcPr>
            <w:tcW w:w="1680" w:type="dxa"/>
            <w:tcBorders>
              <w:top w:val="single" w:sz="8" w:space="0" w:color="auto"/>
              <w:right w:val="single" w:sz="8" w:space="0" w:color="auto"/>
            </w:tcBorders>
            <w:shd w:val="clear" w:color="auto" w:fill="auto"/>
            <w:vAlign w:val="bottom"/>
          </w:tcPr>
          <w:p w:rsidR="00D458DA" w:rsidRPr="00312722" w:rsidRDefault="00311152" w:rsidP="00AA4E0A">
            <w:pPr>
              <w:spacing w:line="196" w:lineRule="exact"/>
              <w:ind w:left="100"/>
              <w:rPr>
                <w:rFonts w:ascii="Arial" w:eastAsia="Arial" w:hAnsi="Arial"/>
                <w:sz w:val="18"/>
              </w:rPr>
            </w:pPr>
            <w:r>
              <w:rPr>
                <w:rFonts w:ascii="Arial" w:eastAsia="Arial" w:hAnsi="Arial"/>
                <w:sz w:val="18"/>
              </w:rPr>
              <w:t>Psicología</w:t>
            </w:r>
          </w:p>
        </w:tc>
        <w:tc>
          <w:tcPr>
            <w:tcW w:w="1420" w:type="dxa"/>
            <w:tcBorders>
              <w:top w:val="single" w:sz="8" w:space="0" w:color="auto"/>
              <w:right w:val="single" w:sz="8" w:space="0" w:color="auto"/>
            </w:tcBorders>
            <w:shd w:val="clear" w:color="auto" w:fill="auto"/>
            <w:vAlign w:val="bottom"/>
          </w:tcPr>
          <w:p w:rsidR="00D458DA" w:rsidRPr="00312722" w:rsidRDefault="00311152" w:rsidP="00AA4E0A">
            <w:pPr>
              <w:spacing w:line="196" w:lineRule="exact"/>
              <w:ind w:left="80"/>
              <w:rPr>
                <w:rFonts w:ascii="Arial" w:eastAsia="Arial" w:hAnsi="Arial"/>
                <w:sz w:val="18"/>
              </w:rPr>
            </w:pPr>
            <w:r>
              <w:rPr>
                <w:rFonts w:ascii="Arial" w:eastAsia="Arial" w:hAnsi="Arial"/>
                <w:sz w:val="18"/>
              </w:rPr>
              <w:t>Norma Reyna Carolina García Nolasco</w:t>
            </w:r>
          </w:p>
        </w:tc>
        <w:tc>
          <w:tcPr>
            <w:tcW w:w="1411" w:type="dxa"/>
            <w:tcBorders>
              <w:top w:val="single" w:sz="8" w:space="0" w:color="auto"/>
              <w:right w:val="single" w:sz="8" w:space="0" w:color="auto"/>
            </w:tcBorders>
            <w:shd w:val="clear" w:color="auto" w:fill="auto"/>
            <w:vAlign w:val="bottom"/>
          </w:tcPr>
          <w:p w:rsidR="00D458DA" w:rsidRDefault="00311152" w:rsidP="00AA4E0A">
            <w:pPr>
              <w:spacing w:line="196" w:lineRule="exact"/>
              <w:rPr>
                <w:rFonts w:ascii="Arial" w:eastAsia="Arial" w:hAnsi="Arial"/>
                <w:sz w:val="18"/>
              </w:rPr>
            </w:pPr>
            <w:r>
              <w:rPr>
                <w:rFonts w:ascii="Arial" w:eastAsia="Arial" w:hAnsi="Arial"/>
                <w:sz w:val="18"/>
              </w:rPr>
              <w:t>Especialista Administrativo “A”.</w:t>
            </w:r>
          </w:p>
        </w:tc>
        <w:tc>
          <w:tcPr>
            <w:tcW w:w="1849" w:type="dxa"/>
            <w:tcBorders>
              <w:top w:val="single" w:sz="8" w:space="0" w:color="auto"/>
              <w:right w:val="single" w:sz="8" w:space="0" w:color="auto"/>
            </w:tcBorders>
            <w:shd w:val="clear" w:color="auto" w:fill="auto"/>
            <w:vAlign w:val="bottom"/>
          </w:tcPr>
          <w:p w:rsidR="00311152" w:rsidRPr="00312722" w:rsidRDefault="00311152" w:rsidP="00311152">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D458DA" w:rsidRPr="00312722" w:rsidRDefault="00311152" w:rsidP="00311152">
            <w:pPr>
              <w:spacing w:line="206"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r w:rsidRPr="00312722">
              <w:rPr>
                <w:rFonts w:ascii="Arial" w:hAnsi="Arial"/>
                <w:color w:val="222222"/>
                <w:shd w:val="clear" w:color="auto" w:fill="FFFFFF"/>
              </w:rPr>
              <w:t>.</w:t>
            </w:r>
          </w:p>
        </w:tc>
        <w:tc>
          <w:tcPr>
            <w:tcW w:w="1120" w:type="dxa"/>
            <w:tcBorders>
              <w:top w:val="single" w:sz="8" w:space="0" w:color="auto"/>
              <w:right w:val="single" w:sz="8" w:space="0" w:color="auto"/>
            </w:tcBorders>
            <w:shd w:val="clear" w:color="auto" w:fill="auto"/>
            <w:vAlign w:val="bottom"/>
          </w:tcPr>
          <w:p w:rsidR="00D458DA" w:rsidRPr="00312722" w:rsidRDefault="00311152" w:rsidP="00AA4E0A">
            <w:pPr>
              <w:spacing w:line="196" w:lineRule="exact"/>
              <w:ind w:left="80"/>
              <w:rPr>
                <w:rFonts w:ascii="Arial" w:eastAsia="Arial" w:hAnsi="Arial"/>
                <w:sz w:val="18"/>
              </w:rPr>
            </w:pPr>
            <w:r w:rsidRPr="00312722">
              <w:rPr>
                <w:rFonts w:ascii="Arial" w:eastAsia="Arial" w:hAnsi="Arial"/>
                <w:sz w:val="18"/>
              </w:rPr>
              <w:t>(477) 770 0842</w:t>
            </w:r>
          </w:p>
        </w:tc>
        <w:tc>
          <w:tcPr>
            <w:tcW w:w="2120" w:type="dxa"/>
            <w:tcBorders>
              <w:top w:val="single" w:sz="8" w:space="0" w:color="auto"/>
            </w:tcBorders>
            <w:shd w:val="clear" w:color="auto" w:fill="auto"/>
            <w:vAlign w:val="bottom"/>
          </w:tcPr>
          <w:p w:rsidR="009F5A5E" w:rsidRDefault="009F5A5E" w:rsidP="009F5A5E">
            <w:pPr>
              <w:rPr>
                <w:rFonts w:ascii="Arial" w:hAnsi="Arial" w:cs="Arial"/>
                <w:sz w:val="20"/>
                <w:szCs w:val="20"/>
              </w:rPr>
            </w:pPr>
            <w:hyperlink r:id="rId12" w:history="1">
              <w:r w:rsidRPr="00737B10">
                <w:rPr>
                  <w:rStyle w:val="Hipervnculo"/>
                  <w:rFonts w:ascii="Arial" w:hAnsi="Arial" w:cs="Arial"/>
                  <w:sz w:val="20"/>
                  <w:szCs w:val="20"/>
                </w:rPr>
                <w:t>reynagano@hotmail.com</w:t>
              </w:r>
            </w:hyperlink>
            <w:r>
              <w:rPr>
                <w:rFonts w:ascii="Arial" w:hAnsi="Arial" w:cs="Arial"/>
                <w:sz w:val="20"/>
                <w:szCs w:val="20"/>
              </w:rPr>
              <w:t xml:space="preserve"> </w:t>
            </w:r>
          </w:p>
          <w:p w:rsidR="00D458DA" w:rsidRDefault="00D458DA" w:rsidP="00AA4E0A">
            <w:pPr>
              <w:spacing w:line="160" w:lineRule="exact"/>
              <w:ind w:left="100"/>
            </w:pPr>
          </w:p>
        </w:tc>
      </w:tr>
      <w:tr w:rsidR="00AA4E0A" w:rsidRPr="00312722" w:rsidTr="00311152">
        <w:trPr>
          <w:trHeight w:val="195"/>
        </w:trPr>
        <w:tc>
          <w:tcPr>
            <w:tcW w:w="25" w:type="dxa"/>
            <w:shd w:val="clear" w:color="auto" w:fill="auto"/>
            <w:vAlign w:val="bottom"/>
          </w:tcPr>
          <w:p w:rsidR="00AA4E0A" w:rsidRPr="00312722" w:rsidRDefault="00AA4E0A" w:rsidP="00AA4E0A">
            <w:pPr>
              <w:spacing w:line="0" w:lineRule="atLeast"/>
              <w:rPr>
                <w:rFonts w:ascii="Times New Roman" w:eastAsia="Times New Roman" w:hAnsi="Times New Roman"/>
                <w:sz w:val="16"/>
              </w:rPr>
            </w:pPr>
          </w:p>
        </w:tc>
        <w:tc>
          <w:tcPr>
            <w:tcW w:w="1680" w:type="dxa"/>
            <w:tcBorders>
              <w:top w:val="single" w:sz="4" w:space="0" w:color="auto"/>
              <w:right w:val="single" w:sz="8" w:space="0" w:color="auto"/>
            </w:tcBorders>
            <w:shd w:val="clear" w:color="auto" w:fill="auto"/>
            <w:vAlign w:val="bottom"/>
          </w:tcPr>
          <w:p w:rsidR="00AA4E0A" w:rsidRPr="00312722" w:rsidRDefault="00AA4E0A" w:rsidP="00AA4E0A">
            <w:pPr>
              <w:spacing w:line="195" w:lineRule="exact"/>
              <w:ind w:left="100"/>
              <w:rPr>
                <w:rFonts w:ascii="Arial" w:eastAsia="Arial" w:hAnsi="Arial"/>
                <w:sz w:val="18"/>
              </w:rPr>
            </w:pPr>
            <w:r w:rsidRPr="00312722">
              <w:rPr>
                <w:rFonts w:ascii="Arial" w:eastAsia="Arial" w:hAnsi="Arial"/>
                <w:sz w:val="18"/>
              </w:rPr>
              <w:t>Contraloría</w:t>
            </w:r>
          </w:p>
        </w:tc>
        <w:tc>
          <w:tcPr>
            <w:tcW w:w="1420" w:type="dxa"/>
            <w:tcBorders>
              <w:top w:val="single" w:sz="4" w:space="0" w:color="auto"/>
              <w:right w:val="single" w:sz="8" w:space="0" w:color="auto"/>
            </w:tcBorders>
            <w:shd w:val="clear" w:color="auto" w:fill="auto"/>
            <w:vAlign w:val="bottom"/>
          </w:tcPr>
          <w:p w:rsidR="00AA4E0A" w:rsidRPr="00312722" w:rsidRDefault="00AA4E0A" w:rsidP="00AA4E0A">
            <w:pPr>
              <w:spacing w:line="195" w:lineRule="exact"/>
              <w:ind w:left="80"/>
              <w:rPr>
                <w:rFonts w:ascii="Arial" w:eastAsia="Arial" w:hAnsi="Arial"/>
                <w:sz w:val="18"/>
              </w:rPr>
            </w:pPr>
            <w:r>
              <w:rPr>
                <w:rFonts w:ascii="Arial" w:eastAsia="Arial" w:hAnsi="Arial"/>
                <w:sz w:val="18"/>
              </w:rPr>
              <w:t xml:space="preserve">Manuel Ramírez Zúñiga </w:t>
            </w:r>
          </w:p>
        </w:tc>
        <w:tc>
          <w:tcPr>
            <w:tcW w:w="1411" w:type="dxa"/>
            <w:tcBorders>
              <w:top w:val="single" w:sz="4" w:space="0" w:color="auto"/>
              <w:right w:val="single" w:sz="8" w:space="0" w:color="auto"/>
            </w:tcBorders>
            <w:shd w:val="clear" w:color="auto" w:fill="auto"/>
            <w:vAlign w:val="bottom"/>
          </w:tcPr>
          <w:p w:rsidR="00AA4E0A" w:rsidRPr="00312722" w:rsidRDefault="00AA4E0A" w:rsidP="00AA4E0A">
            <w:pPr>
              <w:spacing w:line="195" w:lineRule="exact"/>
              <w:ind w:left="80"/>
              <w:rPr>
                <w:rFonts w:ascii="Arial" w:eastAsia="Arial" w:hAnsi="Arial"/>
                <w:sz w:val="18"/>
              </w:rPr>
            </w:pPr>
            <w:r w:rsidRPr="00312722">
              <w:rPr>
                <w:rFonts w:ascii="Arial" w:eastAsia="Arial" w:hAnsi="Arial"/>
                <w:sz w:val="18"/>
              </w:rPr>
              <w:t>Controlador</w:t>
            </w:r>
            <w:r>
              <w:rPr>
                <w:rFonts w:ascii="Arial" w:eastAsia="Arial" w:hAnsi="Arial"/>
                <w:sz w:val="18"/>
              </w:rPr>
              <w:t>.</w:t>
            </w:r>
          </w:p>
        </w:tc>
        <w:tc>
          <w:tcPr>
            <w:tcW w:w="1849" w:type="dxa"/>
            <w:tcBorders>
              <w:top w:val="single" w:sz="4" w:space="0" w:color="auto"/>
              <w:right w:val="single" w:sz="8"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195"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r w:rsidRPr="00312722">
              <w:rPr>
                <w:rFonts w:ascii="Arial" w:hAnsi="Arial"/>
                <w:color w:val="222222"/>
                <w:shd w:val="clear" w:color="auto" w:fill="FFFFFF"/>
              </w:rPr>
              <w:t>.</w:t>
            </w:r>
          </w:p>
        </w:tc>
        <w:tc>
          <w:tcPr>
            <w:tcW w:w="1120" w:type="dxa"/>
            <w:tcBorders>
              <w:top w:val="single" w:sz="4" w:space="0" w:color="auto"/>
              <w:right w:val="single" w:sz="8" w:space="0" w:color="auto"/>
            </w:tcBorders>
            <w:shd w:val="clear" w:color="auto" w:fill="auto"/>
            <w:vAlign w:val="bottom"/>
          </w:tcPr>
          <w:p w:rsidR="00AA4E0A" w:rsidRPr="00312722" w:rsidRDefault="00AA4E0A" w:rsidP="00AA4E0A">
            <w:pPr>
              <w:spacing w:line="195" w:lineRule="exact"/>
              <w:ind w:left="80"/>
              <w:rPr>
                <w:rFonts w:ascii="Arial" w:eastAsia="Arial" w:hAnsi="Arial"/>
                <w:sz w:val="18"/>
              </w:rPr>
            </w:pPr>
            <w:r w:rsidRPr="00312722">
              <w:rPr>
                <w:rFonts w:ascii="Arial" w:eastAsia="Arial" w:hAnsi="Arial"/>
                <w:sz w:val="18"/>
              </w:rPr>
              <w:t>(477) 770 0842</w:t>
            </w:r>
          </w:p>
        </w:tc>
        <w:tc>
          <w:tcPr>
            <w:tcW w:w="2120" w:type="dxa"/>
            <w:tcBorders>
              <w:top w:val="single" w:sz="4" w:space="0" w:color="auto"/>
            </w:tcBorders>
            <w:shd w:val="clear" w:color="auto" w:fill="auto"/>
            <w:vAlign w:val="bottom"/>
          </w:tcPr>
          <w:p w:rsidR="00AA4E0A" w:rsidRPr="008B267D" w:rsidRDefault="009F5A5E" w:rsidP="00AA4E0A">
            <w:pPr>
              <w:rPr>
                <w:rFonts w:ascii="Calibri" w:hAnsi="Calibri"/>
                <w:color w:val="0563C1"/>
                <w:sz w:val="18"/>
                <w:szCs w:val="18"/>
                <w:u w:val="single"/>
                <w:lang w:val="en-US"/>
              </w:rPr>
            </w:pPr>
            <w:hyperlink r:id="rId13" w:history="1">
              <w:r w:rsidR="00AA4E0A" w:rsidRPr="008B267D">
                <w:rPr>
                  <w:rStyle w:val="Hipervnculo"/>
                  <w:rFonts w:ascii="Calibri" w:hAnsi="Calibri"/>
                  <w:sz w:val="18"/>
                  <w:szCs w:val="18"/>
                </w:rPr>
                <w:t>mramirezz@guanajuato.gob.mx</w:t>
              </w:r>
            </w:hyperlink>
          </w:p>
          <w:p w:rsidR="00AA4E0A" w:rsidRPr="00312722" w:rsidRDefault="00AA4E0A" w:rsidP="00AA4E0A">
            <w:pPr>
              <w:spacing w:line="160" w:lineRule="exact"/>
              <w:ind w:left="100"/>
              <w:rPr>
                <w:rFonts w:ascii="Arial" w:eastAsia="Arial" w:hAnsi="Arial"/>
                <w:color w:val="0563C1"/>
                <w:sz w:val="14"/>
                <w:u w:val="single"/>
              </w:rPr>
            </w:pPr>
          </w:p>
        </w:tc>
      </w:tr>
      <w:tr w:rsidR="00AA4E0A" w:rsidRPr="00312722" w:rsidTr="00311152">
        <w:trPr>
          <w:trHeight w:val="195"/>
        </w:trPr>
        <w:tc>
          <w:tcPr>
            <w:tcW w:w="25" w:type="dxa"/>
            <w:shd w:val="clear" w:color="auto" w:fill="auto"/>
            <w:vAlign w:val="bottom"/>
          </w:tcPr>
          <w:p w:rsidR="00AA4E0A" w:rsidRPr="00312722" w:rsidRDefault="00AA4E0A" w:rsidP="00AA4E0A">
            <w:pPr>
              <w:spacing w:line="0" w:lineRule="atLeast"/>
              <w:rPr>
                <w:rFonts w:ascii="Times New Roman" w:eastAsia="Times New Roman" w:hAnsi="Times New Roman"/>
                <w:sz w:val="16"/>
              </w:rPr>
            </w:pPr>
          </w:p>
        </w:tc>
        <w:tc>
          <w:tcPr>
            <w:tcW w:w="1680" w:type="dxa"/>
            <w:tcBorders>
              <w:top w:val="single" w:sz="8" w:space="0" w:color="auto"/>
              <w:bottom w:val="single" w:sz="4" w:space="0" w:color="auto"/>
              <w:right w:val="single" w:sz="8" w:space="0" w:color="auto"/>
            </w:tcBorders>
            <w:shd w:val="clear" w:color="auto" w:fill="auto"/>
            <w:vAlign w:val="bottom"/>
          </w:tcPr>
          <w:p w:rsidR="00AA4E0A" w:rsidRPr="00312722" w:rsidRDefault="00AA4E0A" w:rsidP="00AA4E0A">
            <w:pPr>
              <w:spacing w:line="195" w:lineRule="exact"/>
              <w:ind w:left="100"/>
              <w:rPr>
                <w:rFonts w:ascii="Arial" w:eastAsia="Arial" w:hAnsi="Arial"/>
                <w:sz w:val="18"/>
              </w:rPr>
            </w:pPr>
            <w:r w:rsidRPr="00312722">
              <w:rPr>
                <w:rFonts w:ascii="Arial" w:eastAsia="Arial" w:hAnsi="Arial"/>
                <w:sz w:val="18"/>
              </w:rPr>
              <w:t>Coordinación Administrativa.</w:t>
            </w:r>
          </w:p>
        </w:tc>
        <w:tc>
          <w:tcPr>
            <w:tcW w:w="1420" w:type="dxa"/>
            <w:tcBorders>
              <w:top w:val="single" w:sz="8" w:space="0" w:color="auto"/>
              <w:bottom w:val="single" w:sz="4" w:space="0" w:color="auto"/>
              <w:right w:val="single" w:sz="8" w:space="0" w:color="auto"/>
            </w:tcBorders>
            <w:shd w:val="clear" w:color="auto" w:fill="auto"/>
            <w:vAlign w:val="bottom"/>
          </w:tcPr>
          <w:p w:rsidR="00AA4E0A" w:rsidRPr="00312722" w:rsidRDefault="00AA4E0A" w:rsidP="00AA4E0A">
            <w:pPr>
              <w:spacing w:line="195" w:lineRule="exact"/>
              <w:ind w:left="80"/>
            </w:pPr>
          </w:p>
          <w:p w:rsidR="00AA4E0A" w:rsidRPr="00312722" w:rsidRDefault="00AA4E0A" w:rsidP="00AA4E0A">
            <w:pPr>
              <w:spacing w:line="195" w:lineRule="exact"/>
              <w:ind w:left="80"/>
              <w:rPr>
                <w:rFonts w:ascii="Arial" w:eastAsia="Arial" w:hAnsi="Arial"/>
                <w:sz w:val="18"/>
              </w:rPr>
            </w:pPr>
            <w:r>
              <w:t xml:space="preserve">José Pablo Chávez Campos </w:t>
            </w:r>
          </w:p>
        </w:tc>
        <w:tc>
          <w:tcPr>
            <w:tcW w:w="1411" w:type="dxa"/>
            <w:tcBorders>
              <w:top w:val="single" w:sz="8" w:space="0" w:color="auto"/>
              <w:bottom w:val="single" w:sz="4" w:space="0" w:color="auto"/>
              <w:right w:val="single" w:sz="8" w:space="0" w:color="auto"/>
            </w:tcBorders>
            <w:shd w:val="clear" w:color="auto" w:fill="auto"/>
            <w:vAlign w:val="bottom"/>
          </w:tcPr>
          <w:p w:rsidR="00AA4E0A" w:rsidRPr="00312722" w:rsidRDefault="00AA4E0A" w:rsidP="00AA4E0A">
            <w:pPr>
              <w:spacing w:line="195" w:lineRule="exact"/>
              <w:ind w:left="80"/>
              <w:rPr>
                <w:rFonts w:ascii="Arial" w:eastAsia="Arial" w:hAnsi="Arial"/>
                <w:sz w:val="18"/>
              </w:rPr>
            </w:pPr>
            <w:r>
              <w:rPr>
                <w:rFonts w:ascii="Arial" w:eastAsia="Arial" w:hAnsi="Arial"/>
                <w:sz w:val="18"/>
              </w:rPr>
              <w:t>Especialista Administrativo “A”.</w:t>
            </w:r>
          </w:p>
        </w:tc>
        <w:tc>
          <w:tcPr>
            <w:tcW w:w="1849" w:type="dxa"/>
            <w:tcBorders>
              <w:top w:val="single" w:sz="8" w:space="0" w:color="auto"/>
              <w:bottom w:val="single" w:sz="4" w:space="0" w:color="auto"/>
              <w:right w:val="single" w:sz="8"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195"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tcBorders>
              <w:top w:val="single" w:sz="8" w:space="0" w:color="auto"/>
              <w:bottom w:val="single" w:sz="4" w:space="0" w:color="auto"/>
              <w:right w:val="single" w:sz="8" w:space="0" w:color="auto"/>
            </w:tcBorders>
            <w:shd w:val="clear" w:color="auto" w:fill="auto"/>
            <w:vAlign w:val="bottom"/>
          </w:tcPr>
          <w:p w:rsidR="00AA4E0A" w:rsidRPr="00312722" w:rsidRDefault="00AA4E0A" w:rsidP="00AA4E0A">
            <w:pPr>
              <w:spacing w:line="195" w:lineRule="exact"/>
              <w:ind w:left="80"/>
              <w:rPr>
                <w:rFonts w:ascii="Arial" w:eastAsia="Arial" w:hAnsi="Arial"/>
                <w:sz w:val="18"/>
              </w:rPr>
            </w:pPr>
            <w:r w:rsidRPr="00312722">
              <w:rPr>
                <w:rFonts w:ascii="Arial" w:eastAsia="Arial" w:hAnsi="Arial"/>
                <w:sz w:val="18"/>
              </w:rPr>
              <w:t>(477) 770 0842</w:t>
            </w:r>
          </w:p>
        </w:tc>
        <w:tc>
          <w:tcPr>
            <w:tcW w:w="2120" w:type="dxa"/>
            <w:tcBorders>
              <w:top w:val="single" w:sz="8" w:space="0" w:color="auto"/>
              <w:bottom w:val="single" w:sz="4" w:space="0" w:color="auto"/>
            </w:tcBorders>
            <w:shd w:val="clear" w:color="auto" w:fill="auto"/>
            <w:vAlign w:val="bottom"/>
          </w:tcPr>
          <w:p w:rsidR="00AA4E0A" w:rsidRPr="008B267D" w:rsidRDefault="009F5A5E" w:rsidP="00AA4E0A">
            <w:pPr>
              <w:spacing w:line="0" w:lineRule="atLeast"/>
              <w:ind w:left="100"/>
              <w:rPr>
                <w:rFonts w:ascii="Arial" w:eastAsia="Arial" w:hAnsi="Arial"/>
                <w:color w:val="0563C1"/>
                <w:sz w:val="16"/>
                <w:szCs w:val="16"/>
                <w:u w:val="single"/>
              </w:rPr>
            </w:pPr>
            <w:hyperlink r:id="rId14" w:history="1">
              <w:r w:rsidR="00AA4E0A" w:rsidRPr="002E1C35">
                <w:rPr>
                  <w:rStyle w:val="Hipervnculo"/>
                </w:rPr>
                <w:t>jpchavez@guanajuato.gob.mx</w:t>
              </w:r>
            </w:hyperlink>
          </w:p>
        </w:tc>
      </w:tr>
      <w:tr w:rsidR="00AA4E0A" w:rsidRPr="00312722" w:rsidTr="00311152">
        <w:trPr>
          <w:trHeight w:val="197"/>
        </w:trPr>
        <w:tc>
          <w:tcPr>
            <w:tcW w:w="25" w:type="dxa"/>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7"/>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100"/>
              <w:rPr>
                <w:rFonts w:ascii="Arial" w:eastAsia="Arial" w:hAnsi="Arial"/>
                <w:sz w:val="18"/>
              </w:rPr>
            </w:pPr>
            <w:r w:rsidRPr="00312722">
              <w:rPr>
                <w:rFonts w:ascii="Arial" w:eastAsia="Arial" w:hAnsi="Arial"/>
                <w:sz w:val="18"/>
              </w:rPr>
              <w:t>Coordinación de promoción y comunicación social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t>Ma. Luisa Ramírez Martínez</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Jefe de Unidad “A”.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197"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sidRPr="00312722">
              <w:rPr>
                <w:rFonts w:ascii="Arial" w:eastAsia="Arial" w:hAnsi="Arial"/>
                <w:sz w:val="18"/>
              </w:rPr>
              <w:t>(477) 770 0842</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15" w:history="1">
              <w:r w:rsidR="00AA4E0A">
                <w:rPr>
                  <w:rStyle w:val="Hipervnculo"/>
                  <w:rFonts w:ascii="Calibri" w:hAnsi="Calibri"/>
                </w:rPr>
                <w:t>comunicacion@derechoshumanosgto.org.mx</w:t>
              </w:r>
            </w:hyperlink>
          </w:p>
          <w:p w:rsidR="00AA4E0A" w:rsidRPr="00312722" w:rsidRDefault="00AA4E0A" w:rsidP="00AA4E0A">
            <w:pPr>
              <w:spacing w:line="160" w:lineRule="exact"/>
              <w:ind w:left="100"/>
              <w:rPr>
                <w:rFonts w:ascii="Arial" w:eastAsia="Arial" w:hAnsi="Arial"/>
                <w:color w:val="0563C1"/>
                <w:sz w:val="14"/>
                <w:u w:val="single"/>
              </w:rPr>
            </w:pPr>
          </w:p>
        </w:tc>
      </w:tr>
      <w:tr w:rsidR="00AA4E0A" w:rsidRPr="00312722" w:rsidTr="00311152">
        <w:trPr>
          <w:trHeight w:val="927"/>
        </w:trPr>
        <w:tc>
          <w:tcPr>
            <w:tcW w:w="25" w:type="dxa"/>
            <w:tcBorders>
              <w:bottom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ind w:left="100"/>
              <w:rPr>
                <w:rFonts w:ascii="Arial" w:eastAsia="Arial" w:hAnsi="Arial"/>
                <w:sz w:val="18"/>
                <w:highlight w:val="yellow"/>
              </w:rPr>
            </w:pPr>
            <w:r w:rsidRPr="00807363">
              <w:rPr>
                <w:rFonts w:ascii="Arial" w:eastAsia="Arial" w:hAnsi="Arial"/>
                <w:sz w:val="18"/>
              </w:rPr>
              <w:t>Coordinación de Educación</w:t>
            </w:r>
          </w:p>
          <w:p w:rsidR="00AA4E0A" w:rsidRPr="00312722" w:rsidRDefault="00AA4E0A" w:rsidP="00AA4E0A">
            <w:pPr>
              <w:spacing w:line="0" w:lineRule="atLeast"/>
              <w:ind w:left="100"/>
              <w:rPr>
                <w:rFonts w:ascii="Arial" w:eastAsia="Arial" w:hAnsi="Arial"/>
                <w:sz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r>
              <w:t>José Félix Rojo Candelas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Coordinador de Proyectos.</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sidRPr="00312722">
              <w:rPr>
                <w:rFonts w:ascii="Arial" w:eastAsia="Arial" w:hAnsi="Arial"/>
                <w:sz w:val="18"/>
              </w:rPr>
              <w:t>(477) 770 0842</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16" w:history="1">
              <w:r w:rsidR="00AA4E0A">
                <w:rPr>
                  <w:rStyle w:val="Hipervnculo"/>
                  <w:rFonts w:ascii="Calibri" w:hAnsi="Calibri"/>
                </w:rPr>
                <w:t>jfrojo@derechoshumanosgto.org.mx</w:t>
              </w:r>
            </w:hyperlink>
          </w:p>
          <w:p w:rsidR="00AA4E0A" w:rsidRPr="00312722" w:rsidRDefault="00AA4E0A" w:rsidP="00AA4E0A">
            <w:pPr>
              <w:spacing w:line="0" w:lineRule="atLeast"/>
              <w:rPr>
                <w:rFonts w:ascii="Times New Roman" w:eastAsia="Times New Roman" w:hAnsi="Times New Roman"/>
                <w:sz w:val="18"/>
              </w:rPr>
            </w:pPr>
          </w:p>
        </w:tc>
      </w:tr>
      <w:tr w:rsidR="00AA4E0A" w:rsidRPr="00312722" w:rsidTr="00311152">
        <w:trPr>
          <w:trHeight w:val="927"/>
        </w:trPr>
        <w:tc>
          <w:tcPr>
            <w:tcW w:w="25" w:type="dxa"/>
            <w:tcBorders>
              <w:bottom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8470D0" w:rsidRDefault="00AA4E0A" w:rsidP="00AA4E0A">
            <w:pPr>
              <w:spacing w:line="197" w:lineRule="exact"/>
              <w:ind w:left="100"/>
              <w:rPr>
                <w:rFonts w:ascii="Arial" w:eastAsia="Arial" w:hAnsi="Arial"/>
                <w:sz w:val="18"/>
              </w:rPr>
            </w:pPr>
            <w:r w:rsidRPr="008470D0">
              <w:rPr>
                <w:rFonts w:ascii="Arial" w:eastAsia="Arial" w:hAnsi="Arial"/>
                <w:sz w:val="18"/>
              </w:rPr>
              <w:t>Centro Estatal de Derechos Humanos</w:t>
            </w:r>
          </w:p>
          <w:p w:rsidR="00AA4E0A" w:rsidRPr="00807363" w:rsidRDefault="00AA4E0A" w:rsidP="00AA4E0A">
            <w:pPr>
              <w:spacing w:line="0" w:lineRule="atLeast"/>
              <w:ind w:left="100"/>
              <w:rPr>
                <w:rFonts w:ascii="Arial" w:eastAsia="Arial" w:hAnsi="Arial"/>
                <w:sz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pPr>
            <w:r>
              <w:rPr>
                <w:rFonts w:ascii="Arial" w:eastAsia="Arial" w:hAnsi="Arial"/>
                <w:sz w:val="18"/>
              </w:rPr>
              <w:t>María del Carmen Sánchez Orozco</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 xml:space="preserve">Francisco </w:t>
            </w:r>
            <w:proofErr w:type="spellStart"/>
            <w:r w:rsidRPr="00312722">
              <w:rPr>
                <w:rFonts w:ascii="Arial" w:eastAsia="Arial" w:hAnsi="Arial"/>
                <w:sz w:val="18"/>
              </w:rPr>
              <w:t>Sixtos</w:t>
            </w:r>
            <w:proofErr w:type="spellEnd"/>
            <w:r w:rsidRPr="00312722">
              <w:rPr>
                <w:rFonts w:ascii="Arial" w:eastAsia="Arial" w:hAnsi="Arial"/>
                <w:sz w:val="18"/>
              </w:rPr>
              <w:t xml:space="preserve"> No. 792 </w:t>
            </w:r>
            <w:r w:rsidRPr="00312722">
              <w:rPr>
                <w:rFonts w:ascii="Arial" w:eastAsia="Arial" w:hAnsi="Arial"/>
                <w:sz w:val="18"/>
              </w:rPr>
              <w:br/>
              <w:t>Colonia Moderna.</w:t>
            </w:r>
          </w:p>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Irapuato, Guanajuato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sidRPr="00312722">
              <w:rPr>
                <w:rFonts w:ascii="Arial" w:eastAsia="Arial" w:hAnsi="Arial"/>
                <w:sz w:val="18"/>
              </w:rPr>
              <w:t>(</w:t>
            </w:r>
            <w:r>
              <w:rPr>
                <w:rFonts w:ascii="Arial" w:eastAsia="Arial" w:hAnsi="Arial"/>
                <w:sz w:val="18"/>
              </w:rPr>
              <w:t>462) 627 6751</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17" w:history="1">
              <w:r w:rsidR="00AA4E0A">
                <w:rPr>
                  <w:rStyle w:val="Hipervnculo"/>
                  <w:rFonts w:ascii="Calibri" w:hAnsi="Calibri"/>
                </w:rPr>
                <w:t>saoc_01@hotmail.com</w:t>
              </w:r>
            </w:hyperlink>
          </w:p>
          <w:p w:rsidR="00AA4E0A" w:rsidRPr="008470D0" w:rsidRDefault="00AA4E0A" w:rsidP="00AA4E0A">
            <w:pPr>
              <w:spacing w:line="0" w:lineRule="atLeast"/>
              <w:rPr>
                <w:rFonts w:ascii="Times New Roman" w:eastAsia="Times New Roman" w:hAnsi="Times New Roman"/>
                <w:sz w:val="18"/>
                <w:szCs w:val="18"/>
              </w:rPr>
            </w:pPr>
          </w:p>
        </w:tc>
      </w:tr>
      <w:tr w:rsidR="00311152" w:rsidRPr="00312722" w:rsidTr="00311152">
        <w:trPr>
          <w:trHeight w:val="207"/>
        </w:trPr>
        <w:tc>
          <w:tcPr>
            <w:tcW w:w="25" w:type="dxa"/>
            <w:tcBorders>
              <w:bottom w:val="single" w:sz="8" w:space="0" w:color="auto"/>
              <w:right w:val="single" w:sz="4" w:space="0" w:color="auto"/>
            </w:tcBorders>
            <w:shd w:val="clear" w:color="auto" w:fill="auto"/>
            <w:vAlign w:val="bottom"/>
          </w:tcPr>
          <w:p w:rsidR="00311152" w:rsidRPr="00312722" w:rsidRDefault="00311152" w:rsidP="00AA4E0A">
            <w:pPr>
              <w:spacing w:line="0" w:lineRule="atLeast"/>
              <w:rPr>
                <w:rFonts w:ascii="Times New Roman" w:eastAsia="Times New Roman" w:hAnsi="Times New Roman"/>
                <w:sz w:val="18"/>
              </w:rPr>
            </w:pPr>
          </w:p>
        </w:tc>
        <w:tc>
          <w:tcPr>
            <w:tcW w:w="1680" w:type="dxa"/>
            <w:vMerge w:val="restart"/>
            <w:tcBorders>
              <w:top w:val="single" w:sz="4" w:space="0" w:color="auto"/>
              <w:left w:val="single" w:sz="4" w:space="0" w:color="auto"/>
              <w:right w:val="single" w:sz="4" w:space="0" w:color="auto"/>
            </w:tcBorders>
            <w:shd w:val="clear" w:color="auto" w:fill="auto"/>
            <w:vAlign w:val="bottom"/>
          </w:tcPr>
          <w:p w:rsidR="00311152" w:rsidRPr="00312722" w:rsidRDefault="00311152" w:rsidP="00311152">
            <w:pPr>
              <w:spacing w:line="0" w:lineRule="atLeast"/>
              <w:ind w:left="100"/>
              <w:jc w:val="center"/>
              <w:rPr>
                <w:rFonts w:ascii="Arial" w:eastAsia="Arial" w:hAnsi="Arial"/>
                <w:sz w:val="18"/>
              </w:rPr>
            </w:pPr>
            <w:r>
              <w:rPr>
                <w:rFonts w:ascii="Arial" w:eastAsia="Arial" w:hAnsi="Arial"/>
                <w:sz w:val="18"/>
              </w:rPr>
              <w:t>Secretaría General</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Default="00311152" w:rsidP="00AA4E0A">
            <w:pPr>
              <w:spacing w:line="0" w:lineRule="atLeast"/>
              <w:rPr>
                <w:rFonts w:ascii="Times New Roman" w:eastAsia="Times New Roman" w:hAnsi="Times New Roman"/>
                <w:sz w:val="18"/>
              </w:rPr>
            </w:pPr>
            <w:r w:rsidRPr="00764F9E">
              <w:rPr>
                <w:rFonts w:ascii="Arial" w:eastAsia="Arial" w:hAnsi="Arial"/>
                <w:sz w:val="18"/>
              </w:rPr>
              <w:t>Karina Paola Nieto López</w:t>
            </w:r>
          </w:p>
          <w:p w:rsidR="00311152" w:rsidRPr="00312722" w:rsidRDefault="00311152" w:rsidP="00AA4E0A">
            <w:pPr>
              <w:spacing w:line="0" w:lineRule="atLeast"/>
              <w:rPr>
                <w:rFonts w:ascii="Times New Roman" w:eastAsia="Times New Roman" w:hAns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Pr="00312722" w:rsidRDefault="00311152" w:rsidP="00AA4E0A">
            <w:pPr>
              <w:spacing w:line="197" w:lineRule="exact"/>
              <w:ind w:left="80"/>
              <w:rPr>
                <w:rFonts w:ascii="Times New Roman" w:eastAsia="Times New Roman" w:hAnsi="Times New Roman"/>
                <w:sz w:val="18"/>
              </w:rPr>
            </w:pPr>
            <w:r>
              <w:rPr>
                <w:rFonts w:ascii="Arial" w:eastAsia="Arial" w:hAnsi="Arial"/>
                <w:sz w:val="18"/>
              </w:rPr>
              <w:t>Jefa de Departamento “A”</w:t>
            </w:r>
            <w:r w:rsidRPr="00764F9E">
              <w:rPr>
                <w:rFonts w:ascii="Arial" w:eastAsia="Arial" w:hAnsi="Arial"/>
                <w:sz w:val="18"/>
              </w:rPr>
              <w:t>.</w:t>
            </w:r>
          </w:p>
        </w:tc>
        <w:tc>
          <w:tcPr>
            <w:tcW w:w="1849" w:type="dxa"/>
            <w:vMerge w:val="restart"/>
            <w:tcBorders>
              <w:top w:val="single" w:sz="4" w:space="0" w:color="auto"/>
              <w:left w:val="single" w:sz="4" w:space="0" w:color="auto"/>
              <w:right w:val="single" w:sz="4" w:space="0" w:color="auto"/>
            </w:tcBorders>
            <w:shd w:val="clear" w:color="auto" w:fill="auto"/>
            <w:vAlign w:val="bottom"/>
          </w:tcPr>
          <w:p w:rsidR="00311152" w:rsidRPr="00312722" w:rsidRDefault="00311152"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311152" w:rsidRPr="00312722" w:rsidRDefault="00311152" w:rsidP="00AA4E0A">
            <w:pPr>
              <w:spacing w:line="0" w:lineRule="atLeast"/>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vMerge w:val="restart"/>
            <w:tcBorders>
              <w:top w:val="single" w:sz="4" w:space="0" w:color="auto"/>
              <w:left w:val="single" w:sz="4" w:space="0" w:color="auto"/>
              <w:right w:val="single" w:sz="4" w:space="0" w:color="auto"/>
            </w:tcBorders>
            <w:shd w:val="clear" w:color="auto" w:fill="auto"/>
            <w:vAlign w:val="bottom"/>
          </w:tcPr>
          <w:p w:rsidR="00311152" w:rsidRDefault="00311152" w:rsidP="00AA4E0A">
            <w:pPr>
              <w:spacing w:line="0" w:lineRule="atLeast"/>
              <w:rPr>
                <w:rFonts w:ascii="Arial" w:eastAsia="Arial" w:hAnsi="Arial"/>
                <w:sz w:val="18"/>
              </w:rPr>
            </w:pPr>
            <w:r w:rsidRPr="00312722">
              <w:rPr>
                <w:rFonts w:ascii="Arial" w:eastAsia="Arial" w:hAnsi="Arial"/>
                <w:sz w:val="18"/>
              </w:rPr>
              <w:t>(477) 770 0842</w:t>
            </w:r>
          </w:p>
          <w:p w:rsidR="00B47601" w:rsidRPr="00312722" w:rsidRDefault="00B47601" w:rsidP="00AA4E0A">
            <w:pPr>
              <w:spacing w:line="0" w:lineRule="atLeast"/>
              <w:rPr>
                <w:rFonts w:ascii="Times New Roman" w:eastAsia="Times New Roman" w:hAnsi="Times New Roman"/>
                <w:sz w:val="18"/>
              </w:rPr>
            </w:pPr>
            <w:r>
              <w:rPr>
                <w:rFonts w:ascii="Arial" w:eastAsia="Arial" w:hAnsi="Arial"/>
                <w:sz w:val="18"/>
              </w:rPr>
              <w:t>(477) 770 0845</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Default="009F5A5E" w:rsidP="00AA4E0A">
            <w:pPr>
              <w:spacing w:line="0" w:lineRule="atLeast"/>
              <w:rPr>
                <w:rFonts w:ascii="Arial" w:eastAsia="Arial" w:hAnsi="Arial"/>
                <w:color w:val="0563C1"/>
                <w:sz w:val="18"/>
                <w:szCs w:val="18"/>
                <w:u w:val="single"/>
              </w:rPr>
            </w:pPr>
            <w:hyperlink r:id="rId18" w:history="1">
              <w:r w:rsidR="00311152" w:rsidRPr="00B7595A">
                <w:rPr>
                  <w:rStyle w:val="Hipervnculo"/>
                  <w:rFonts w:ascii="Arial" w:eastAsia="Arial" w:hAnsi="Arial"/>
                  <w:sz w:val="18"/>
                  <w:szCs w:val="18"/>
                </w:rPr>
                <w:t>kapanilo@hotmail.com</w:t>
              </w:r>
            </w:hyperlink>
          </w:p>
          <w:p w:rsidR="00311152" w:rsidRPr="009A13AB" w:rsidRDefault="00311152" w:rsidP="00AA4E0A">
            <w:pPr>
              <w:spacing w:line="0" w:lineRule="atLeast"/>
              <w:rPr>
                <w:rFonts w:ascii="Times New Roman" w:eastAsia="Times New Roman" w:hAnsi="Times New Roman"/>
                <w:sz w:val="18"/>
                <w:szCs w:val="18"/>
              </w:rPr>
            </w:pPr>
          </w:p>
        </w:tc>
      </w:tr>
      <w:tr w:rsidR="00311152" w:rsidRPr="00312722" w:rsidTr="00311152">
        <w:trPr>
          <w:trHeight w:val="207"/>
        </w:trPr>
        <w:tc>
          <w:tcPr>
            <w:tcW w:w="25" w:type="dxa"/>
            <w:tcBorders>
              <w:bottom w:val="single" w:sz="8" w:space="0" w:color="auto"/>
              <w:right w:val="single" w:sz="4" w:space="0" w:color="auto"/>
            </w:tcBorders>
            <w:shd w:val="clear" w:color="auto" w:fill="auto"/>
            <w:vAlign w:val="bottom"/>
          </w:tcPr>
          <w:p w:rsidR="00311152" w:rsidRPr="00312722" w:rsidRDefault="00311152" w:rsidP="00AA4E0A">
            <w:pPr>
              <w:spacing w:line="0" w:lineRule="atLeast"/>
              <w:rPr>
                <w:rFonts w:ascii="Times New Roman" w:eastAsia="Times New Roman" w:hAnsi="Times New Roman"/>
                <w:sz w:val="18"/>
              </w:rPr>
            </w:pPr>
          </w:p>
        </w:tc>
        <w:tc>
          <w:tcPr>
            <w:tcW w:w="1680" w:type="dxa"/>
            <w:vMerge/>
            <w:tcBorders>
              <w:left w:val="single" w:sz="4" w:space="0" w:color="auto"/>
              <w:bottom w:val="single" w:sz="4" w:space="0" w:color="auto"/>
              <w:right w:val="single" w:sz="4" w:space="0" w:color="auto"/>
            </w:tcBorders>
            <w:shd w:val="clear" w:color="auto" w:fill="auto"/>
            <w:vAlign w:val="bottom"/>
          </w:tcPr>
          <w:p w:rsidR="00311152" w:rsidRDefault="00311152" w:rsidP="00AA4E0A">
            <w:pPr>
              <w:spacing w:line="0" w:lineRule="atLeast"/>
              <w:ind w:left="100"/>
              <w:rPr>
                <w:rFonts w:ascii="Arial" w:eastAsia="Arial" w:hAnsi="Arial"/>
                <w:sz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Pr="00764F9E" w:rsidRDefault="00311152" w:rsidP="00AA4E0A">
            <w:pPr>
              <w:spacing w:line="0" w:lineRule="atLeast"/>
              <w:rPr>
                <w:rFonts w:ascii="Arial" w:eastAsia="Arial" w:hAnsi="Arial"/>
                <w:sz w:val="18"/>
              </w:rPr>
            </w:pPr>
            <w:r>
              <w:rPr>
                <w:rFonts w:ascii="Arial" w:eastAsia="Arial" w:hAnsi="Arial"/>
                <w:sz w:val="18"/>
              </w:rPr>
              <w:t>Silvino César Chávez Campos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Default="00311152"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vMerge/>
            <w:tcBorders>
              <w:left w:val="single" w:sz="4" w:space="0" w:color="auto"/>
              <w:bottom w:val="single" w:sz="4" w:space="0" w:color="auto"/>
              <w:right w:val="single" w:sz="4" w:space="0" w:color="auto"/>
            </w:tcBorders>
            <w:shd w:val="clear" w:color="auto" w:fill="auto"/>
            <w:vAlign w:val="bottom"/>
          </w:tcPr>
          <w:p w:rsidR="00311152" w:rsidRPr="00312722" w:rsidRDefault="00311152" w:rsidP="00AA4E0A">
            <w:pPr>
              <w:spacing w:line="206" w:lineRule="exact"/>
              <w:ind w:left="100"/>
              <w:jc w:val="center"/>
              <w:rPr>
                <w:rFonts w:ascii="Arial" w:eastAsia="Arial" w:hAnsi="Arial"/>
                <w:sz w:val="18"/>
              </w:rPr>
            </w:pPr>
          </w:p>
        </w:tc>
        <w:tc>
          <w:tcPr>
            <w:tcW w:w="1120" w:type="dxa"/>
            <w:vMerge/>
            <w:tcBorders>
              <w:left w:val="single" w:sz="4" w:space="0" w:color="auto"/>
              <w:bottom w:val="single" w:sz="4" w:space="0" w:color="auto"/>
              <w:right w:val="single" w:sz="4" w:space="0" w:color="auto"/>
            </w:tcBorders>
            <w:shd w:val="clear" w:color="auto" w:fill="auto"/>
            <w:vAlign w:val="bottom"/>
          </w:tcPr>
          <w:p w:rsidR="00311152" w:rsidRPr="00312722" w:rsidRDefault="00311152" w:rsidP="00AA4E0A">
            <w:pPr>
              <w:spacing w:line="0" w:lineRule="atLeast"/>
              <w:rPr>
                <w:rFonts w:ascii="Arial" w:eastAsia="Arial" w:hAnsi="Arial"/>
                <w:sz w:val="18"/>
              </w:rPr>
            </w:pP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311152" w:rsidRDefault="009F5A5E" w:rsidP="00AA4E0A">
            <w:pPr>
              <w:spacing w:line="0" w:lineRule="atLeast"/>
            </w:pPr>
            <w:hyperlink r:id="rId19" w:history="1">
              <w:r w:rsidR="00311152" w:rsidRPr="009D7816">
                <w:rPr>
                  <w:rStyle w:val="Hipervnculo"/>
                </w:rPr>
                <w:t>schavez@pdhgto.org.mx</w:t>
              </w:r>
            </w:hyperlink>
            <w:r w:rsidR="00311152">
              <w:t xml:space="preserve"> </w:t>
            </w:r>
          </w:p>
        </w:tc>
      </w:tr>
      <w:tr w:rsidR="00AA4E0A" w:rsidRPr="00312722" w:rsidTr="00311152">
        <w:trPr>
          <w:trHeight w:val="1245"/>
        </w:trPr>
        <w:tc>
          <w:tcPr>
            <w:tcW w:w="25" w:type="dxa"/>
            <w:vMerge w:val="restart"/>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vMerge w:val="restart"/>
            <w:tcBorders>
              <w:top w:val="single" w:sz="4" w:space="0" w:color="auto"/>
              <w:left w:val="single" w:sz="4" w:space="0" w:color="auto"/>
              <w:right w:val="single" w:sz="4" w:space="0" w:color="auto"/>
            </w:tcBorders>
            <w:shd w:val="clear" w:color="auto" w:fill="auto"/>
            <w:vAlign w:val="bottom"/>
          </w:tcPr>
          <w:p w:rsidR="00AA4E0A" w:rsidRPr="00312722" w:rsidRDefault="00AA4E0A" w:rsidP="00AA4E0A">
            <w:pPr>
              <w:spacing w:line="0" w:lineRule="atLeast"/>
              <w:ind w:left="100"/>
              <w:jc w:val="center"/>
              <w:rPr>
                <w:rFonts w:ascii="Arial" w:eastAsia="Arial" w:hAnsi="Arial"/>
                <w:sz w:val="18"/>
                <w:highlight w:val="yellow"/>
              </w:rPr>
            </w:pPr>
            <w:r w:rsidRPr="008470D0">
              <w:rPr>
                <w:rFonts w:ascii="Arial" w:eastAsia="Arial" w:hAnsi="Arial"/>
                <w:sz w:val="18"/>
              </w:rPr>
              <w:t>Subprocuraduría Zona “A” León</w:t>
            </w:r>
          </w:p>
        </w:tc>
        <w:tc>
          <w:tcPr>
            <w:tcW w:w="1420" w:type="dxa"/>
            <w:vMerge w:val="restart"/>
            <w:tcBorders>
              <w:top w:val="single" w:sz="4" w:space="0" w:color="auto"/>
              <w:left w:val="single" w:sz="4" w:space="0" w:color="auto"/>
              <w:right w:val="single" w:sz="4" w:space="0" w:color="auto"/>
            </w:tcBorders>
            <w:shd w:val="clear" w:color="auto" w:fill="auto"/>
            <w:vAlign w:val="bottom"/>
          </w:tcPr>
          <w:p w:rsidR="00AA4E0A" w:rsidRDefault="00AA4E0A" w:rsidP="00AA4E0A">
            <w:pPr>
              <w:spacing w:line="0" w:lineRule="atLeast"/>
              <w:rPr>
                <w:rFonts w:ascii="Times New Roman" w:eastAsia="Times New Roman" w:hAnsi="Times New Roman"/>
                <w:sz w:val="18"/>
              </w:rPr>
            </w:pPr>
            <w:r>
              <w:rPr>
                <w:rFonts w:ascii="Times New Roman" w:eastAsia="Times New Roman" w:hAnsi="Times New Roman"/>
                <w:sz w:val="18"/>
              </w:rPr>
              <w:t xml:space="preserve">Claudia Cecilia Esparza Maldonado </w:t>
            </w:r>
          </w:p>
          <w:p w:rsidR="00AA4E0A" w:rsidRDefault="00AA4E0A" w:rsidP="00AA4E0A">
            <w:pPr>
              <w:pBdr>
                <w:bottom w:val="single" w:sz="4" w:space="1" w:color="auto"/>
              </w:pBdr>
              <w:spacing w:line="0" w:lineRule="atLeast"/>
              <w:rPr>
                <w:rFonts w:ascii="Times New Roman" w:eastAsia="Times New Roman" w:hAnsi="Times New Roman"/>
                <w:sz w:val="18"/>
              </w:rPr>
            </w:pPr>
          </w:p>
          <w:p w:rsidR="00AA4E0A" w:rsidRDefault="00AA4E0A" w:rsidP="00AA4E0A">
            <w:pPr>
              <w:spacing w:line="0" w:lineRule="atLeast"/>
              <w:rPr>
                <w:rFonts w:ascii="Times New Roman" w:eastAsia="Times New Roman" w:hAnsi="Times New Roman"/>
                <w:sz w:val="18"/>
              </w:rPr>
            </w:pPr>
          </w:p>
          <w:p w:rsidR="00AA4E0A" w:rsidRPr="00312722" w:rsidRDefault="00AA4E0A" w:rsidP="00AA4E0A">
            <w:pPr>
              <w:spacing w:line="0" w:lineRule="atLeast"/>
              <w:rPr>
                <w:rFonts w:ascii="Times New Roman" w:eastAsia="Times New Roman" w:hAnsi="Times New Roman"/>
                <w:sz w:val="18"/>
              </w:rPr>
            </w:pPr>
            <w:r>
              <w:rPr>
                <w:rFonts w:ascii="Times New Roman" w:eastAsia="Times New Roman" w:hAnsi="Times New Roman"/>
                <w:sz w:val="18"/>
              </w:rPr>
              <w:t>Corina Meza García</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vMerge w:val="restart"/>
            <w:tcBorders>
              <w:top w:val="single" w:sz="4" w:space="0" w:color="auto"/>
              <w:left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vMerge w:val="restart"/>
            <w:tcBorders>
              <w:top w:val="single" w:sz="4" w:space="0" w:color="auto"/>
              <w:left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r>
              <w:rPr>
                <w:rFonts w:ascii="Arial" w:eastAsia="Arial" w:hAnsi="Arial"/>
                <w:sz w:val="18"/>
              </w:rPr>
              <w:t>(477) 764 0090</w:t>
            </w:r>
          </w:p>
          <w:p w:rsidR="00AA4E0A" w:rsidRPr="00312722" w:rsidRDefault="00AA4E0A" w:rsidP="00AA4E0A">
            <w:pPr>
              <w:spacing w:line="0" w:lineRule="atLeast"/>
              <w:rPr>
                <w:rFonts w:ascii="Arial" w:eastAsia="Arial" w:hAnsi="Arial"/>
                <w:sz w:val="18"/>
              </w:rPr>
            </w:pPr>
            <w:r>
              <w:rPr>
                <w:rFonts w:ascii="Arial" w:eastAsia="Arial" w:hAnsi="Arial"/>
                <w:sz w:val="18"/>
              </w:rPr>
              <w:t>(477) 764 0091</w:t>
            </w:r>
          </w:p>
        </w:tc>
        <w:tc>
          <w:tcPr>
            <w:tcW w:w="2120" w:type="dxa"/>
            <w:vMerge w:val="restart"/>
            <w:tcBorders>
              <w:top w:val="single" w:sz="4" w:space="0" w:color="auto"/>
              <w:left w:val="single" w:sz="4" w:space="0" w:color="auto"/>
              <w:right w:val="single" w:sz="4" w:space="0" w:color="auto"/>
            </w:tcBorders>
            <w:shd w:val="clear" w:color="auto" w:fill="auto"/>
            <w:vAlign w:val="bottom"/>
          </w:tcPr>
          <w:p w:rsidR="00AA4E0A" w:rsidRDefault="009F5A5E" w:rsidP="00AA4E0A">
            <w:pPr>
              <w:pBdr>
                <w:bottom w:val="single" w:sz="4" w:space="1" w:color="auto"/>
              </w:pBdr>
              <w:rPr>
                <w:rFonts w:ascii="Calibri" w:hAnsi="Calibri"/>
                <w:color w:val="0563C1"/>
                <w:u w:val="single"/>
              </w:rPr>
            </w:pPr>
            <w:hyperlink r:id="rId20" w:history="1">
              <w:r w:rsidR="00AA4E0A">
                <w:rPr>
                  <w:rStyle w:val="Hipervnculo"/>
                  <w:rFonts w:ascii="Calibri" w:hAnsi="Calibri"/>
                </w:rPr>
                <w:t>ccesparza@derechoshumanosgto.org.mx</w:t>
              </w:r>
            </w:hyperlink>
          </w:p>
          <w:p w:rsidR="00AA4E0A" w:rsidRDefault="00AA4E0A" w:rsidP="00AA4E0A">
            <w:pPr>
              <w:pBdr>
                <w:bottom w:val="single" w:sz="4" w:space="1" w:color="auto"/>
              </w:pBdr>
              <w:rPr>
                <w:rFonts w:ascii="Calibri" w:hAnsi="Calibri"/>
                <w:color w:val="0563C1"/>
                <w:u w:val="single"/>
              </w:rPr>
            </w:pPr>
          </w:p>
          <w:p w:rsidR="00AA4E0A" w:rsidRDefault="009F5A5E" w:rsidP="00AA4E0A">
            <w:pPr>
              <w:rPr>
                <w:rFonts w:ascii="Calibri" w:hAnsi="Calibri"/>
                <w:color w:val="0563C1"/>
                <w:u w:val="single"/>
              </w:rPr>
            </w:pPr>
            <w:hyperlink r:id="rId21" w:history="1">
              <w:r w:rsidR="00AA4E0A">
                <w:rPr>
                  <w:rStyle w:val="Hipervnculo"/>
                  <w:rFonts w:ascii="Calibri" w:hAnsi="Calibri"/>
                </w:rPr>
                <w:t>cmeza@guanajuato.gob.mx</w:t>
              </w:r>
            </w:hyperlink>
          </w:p>
          <w:p w:rsidR="00AA4E0A" w:rsidRPr="00003F89" w:rsidRDefault="00AA4E0A" w:rsidP="00AA4E0A">
            <w:pPr>
              <w:spacing w:line="0" w:lineRule="atLeast"/>
              <w:rPr>
                <w:rFonts w:ascii="Times New Roman" w:eastAsia="Times New Roman" w:hAnsi="Times New Roman"/>
                <w:sz w:val="18"/>
              </w:rPr>
            </w:pPr>
          </w:p>
        </w:tc>
      </w:tr>
      <w:tr w:rsidR="00AA4E0A" w:rsidRPr="00312722" w:rsidTr="00311152">
        <w:trPr>
          <w:trHeight w:val="1053"/>
        </w:trPr>
        <w:tc>
          <w:tcPr>
            <w:tcW w:w="25" w:type="dxa"/>
            <w:vMerge/>
            <w:tcBorders>
              <w:bottom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vMerge/>
            <w:tcBorders>
              <w:left w:val="single" w:sz="4" w:space="0" w:color="auto"/>
              <w:bottom w:val="single" w:sz="4" w:space="0" w:color="auto"/>
              <w:right w:val="single" w:sz="4" w:space="0" w:color="auto"/>
            </w:tcBorders>
            <w:shd w:val="clear" w:color="auto" w:fill="auto"/>
            <w:vAlign w:val="bottom"/>
          </w:tcPr>
          <w:p w:rsidR="00AA4E0A" w:rsidRPr="008470D0" w:rsidRDefault="00AA4E0A" w:rsidP="00AA4E0A">
            <w:pPr>
              <w:spacing w:line="0" w:lineRule="atLeast"/>
              <w:ind w:left="100"/>
              <w:jc w:val="center"/>
              <w:rPr>
                <w:rFonts w:ascii="Arial" w:eastAsia="Arial" w:hAnsi="Arial"/>
                <w:sz w:val="18"/>
              </w:rPr>
            </w:pPr>
          </w:p>
        </w:tc>
        <w:tc>
          <w:tcPr>
            <w:tcW w:w="14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rPr>
                <w:rFonts w:ascii="Times New Roman" w:eastAsia="Times New Roman" w:hAns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vMerge/>
            <w:tcBorders>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
        </w:tc>
        <w:tc>
          <w:tcPr>
            <w:tcW w:w="11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p>
        </w:tc>
        <w:tc>
          <w:tcPr>
            <w:tcW w:w="21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pBdr>
                <w:bottom w:val="single" w:sz="4" w:space="1" w:color="auto"/>
              </w:pBdr>
            </w:pPr>
          </w:p>
        </w:tc>
      </w:tr>
      <w:tr w:rsidR="00AA4E0A" w:rsidRPr="00312722" w:rsidTr="00311152">
        <w:trPr>
          <w:trHeight w:val="1164"/>
        </w:trPr>
        <w:tc>
          <w:tcPr>
            <w:tcW w:w="25" w:type="dxa"/>
            <w:vMerge w:val="restart"/>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vMerge w:val="restart"/>
            <w:tcBorders>
              <w:top w:val="single" w:sz="4" w:space="0" w:color="auto"/>
              <w:left w:val="single" w:sz="4" w:space="0" w:color="auto"/>
              <w:right w:val="single" w:sz="4" w:space="0" w:color="auto"/>
            </w:tcBorders>
            <w:shd w:val="clear" w:color="auto" w:fill="auto"/>
            <w:vAlign w:val="bottom"/>
          </w:tcPr>
          <w:p w:rsidR="00AA4E0A" w:rsidRDefault="00AA4E0A" w:rsidP="00AA4E0A">
            <w:pPr>
              <w:spacing w:line="0" w:lineRule="atLeast"/>
              <w:ind w:left="100"/>
              <w:rPr>
                <w:rFonts w:ascii="Arial" w:eastAsia="Arial" w:hAnsi="Arial"/>
                <w:sz w:val="18"/>
                <w:highlight w:val="yellow"/>
              </w:rPr>
            </w:pPr>
            <w:r w:rsidRPr="008470D0">
              <w:rPr>
                <w:rFonts w:ascii="Arial" w:eastAsia="Arial" w:hAnsi="Arial"/>
                <w:sz w:val="18"/>
              </w:rPr>
              <w:t>Subprocuraduría Zona “B” Irapuato</w:t>
            </w:r>
          </w:p>
        </w:tc>
        <w:tc>
          <w:tcPr>
            <w:tcW w:w="1420" w:type="dxa"/>
            <w:vMerge w:val="restart"/>
            <w:tcBorders>
              <w:top w:val="single" w:sz="4" w:space="0" w:color="auto"/>
              <w:left w:val="single" w:sz="4" w:space="0" w:color="auto"/>
              <w:right w:val="single" w:sz="4" w:space="0" w:color="auto"/>
            </w:tcBorders>
            <w:shd w:val="clear" w:color="auto" w:fill="auto"/>
            <w:vAlign w:val="bottom"/>
          </w:tcPr>
          <w:p w:rsidR="00AA4E0A" w:rsidRDefault="00AA4E0A" w:rsidP="00AA4E0A">
            <w:pPr>
              <w:pBdr>
                <w:bottom w:val="single" w:sz="4" w:space="1" w:color="auto"/>
              </w:pBdr>
              <w:spacing w:line="0" w:lineRule="atLeast"/>
              <w:rPr>
                <w:rFonts w:ascii="Times New Roman" w:eastAsia="Times New Roman" w:hAnsi="Times New Roman"/>
                <w:sz w:val="18"/>
              </w:rPr>
            </w:pPr>
            <w:proofErr w:type="spellStart"/>
            <w:r>
              <w:rPr>
                <w:rFonts w:ascii="Times New Roman" w:eastAsia="Times New Roman" w:hAnsi="Times New Roman"/>
                <w:sz w:val="18"/>
              </w:rPr>
              <w:t>Brittany</w:t>
            </w:r>
            <w:proofErr w:type="spellEnd"/>
            <w:r>
              <w:rPr>
                <w:rFonts w:ascii="Times New Roman" w:eastAsia="Times New Roman" w:hAnsi="Times New Roman"/>
                <w:sz w:val="18"/>
              </w:rPr>
              <w:t xml:space="preserve"> Alejandrina Barrientos Galván</w:t>
            </w:r>
          </w:p>
          <w:p w:rsidR="00AA4E0A" w:rsidRDefault="00AA4E0A" w:rsidP="00AA4E0A">
            <w:pPr>
              <w:pBdr>
                <w:bottom w:val="single" w:sz="4" w:space="1" w:color="auto"/>
              </w:pBdr>
              <w:spacing w:line="0" w:lineRule="atLeast"/>
              <w:rPr>
                <w:rFonts w:ascii="Times New Roman" w:eastAsia="Times New Roman" w:hAnsi="Times New Roman"/>
                <w:sz w:val="18"/>
              </w:rPr>
            </w:pPr>
          </w:p>
          <w:p w:rsidR="00AA4E0A" w:rsidRDefault="00AA4E0A" w:rsidP="00AA4E0A">
            <w:pPr>
              <w:spacing w:line="0" w:lineRule="atLeast"/>
              <w:rPr>
                <w:rFonts w:ascii="Times New Roman" w:eastAsia="Times New Roman" w:hAnsi="Times New Roman"/>
                <w:sz w:val="18"/>
              </w:rPr>
            </w:pPr>
          </w:p>
          <w:p w:rsidR="00AA4E0A" w:rsidRPr="00312722" w:rsidRDefault="00AA4E0A" w:rsidP="00AA4E0A">
            <w:pPr>
              <w:spacing w:line="0" w:lineRule="atLeast"/>
              <w:rPr>
                <w:rFonts w:ascii="Times New Roman" w:eastAsia="Times New Roman" w:hAnsi="Times New Roman"/>
                <w:sz w:val="18"/>
              </w:rPr>
            </w:pPr>
            <w:r>
              <w:rPr>
                <w:rFonts w:ascii="Times New Roman" w:eastAsia="Times New Roman" w:hAnsi="Times New Roman"/>
                <w:sz w:val="18"/>
              </w:rPr>
              <w:t xml:space="preserve">Sergio </w:t>
            </w:r>
            <w:proofErr w:type="spellStart"/>
            <w:r>
              <w:rPr>
                <w:rFonts w:ascii="Times New Roman" w:eastAsia="Times New Roman" w:hAnsi="Times New Roman"/>
                <w:sz w:val="18"/>
              </w:rPr>
              <w:t>Barquin</w:t>
            </w:r>
            <w:proofErr w:type="spellEnd"/>
            <w:r>
              <w:rPr>
                <w:rFonts w:ascii="Times New Roman" w:eastAsia="Times New Roman" w:hAnsi="Times New Roman"/>
                <w:sz w:val="18"/>
              </w:rPr>
              <w:t xml:space="preserve"> </w:t>
            </w:r>
            <w:proofErr w:type="spellStart"/>
            <w:r>
              <w:rPr>
                <w:rFonts w:ascii="Times New Roman" w:eastAsia="Times New Roman" w:hAnsi="Times New Roman"/>
                <w:sz w:val="18"/>
              </w:rPr>
              <w:t>Chagoyán</w:t>
            </w:r>
            <w:proofErr w:type="spellEnd"/>
            <w:r>
              <w:rPr>
                <w:rFonts w:ascii="Times New Roman" w:eastAsia="Times New Roman" w:hAnsi="Times New Roman"/>
                <w:sz w:val="18"/>
              </w:rPr>
              <w:t xml:space="preserve">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Operador Administrativo “A”.</w:t>
            </w:r>
          </w:p>
        </w:tc>
        <w:tc>
          <w:tcPr>
            <w:tcW w:w="1849" w:type="dxa"/>
            <w:vMerge w:val="restart"/>
            <w:tcBorders>
              <w:top w:val="single" w:sz="4" w:space="0" w:color="auto"/>
              <w:left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 xml:space="preserve">Francisco </w:t>
            </w:r>
            <w:proofErr w:type="spellStart"/>
            <w:r w:rsidRPr="00312722">
              <w:rPr>
                <w:rFonts w:ascii="Arial" w:eastAsia="Arial" w:hAnsi="Arial"/>
                <w:sz w:val="18"/>
              </w:rPr>
              <w:t>Sixtos</w:t>
            </w:r>
            <w:proofErr w:type="spellEnd"/>
            <w:r w:rsidRPr="00312722">
              <w:rPr>
                <w:rFonts w:ascii="Arial" w:eastAsia="Arial" w:hAnsi="Arial"/>
                <w:sz w:val="18"/>
              </w:rPr>
              <w:t xml:space="preserve"> No. 792 </w:t>
            </w:r>
            <w:r w:rsidRPr="00312722">
              <w:rPr>
                <w:rFonts w:ascii="Arial" w:eastAsia="Arial" w:hAnsi="Arial"/>
                <w:sz w:val="18"/>
              </w:rPr>
              <w:br/>
              <w:t>Colonia Moderna.</w:t>
            </w:r>
          </w:p>
          <w:p w:rsidR="00AA4E0A" w:rsidRPr="00312722" w:rsidRDefault="00AA4E0A" w:rsidP="00AA4E0A">
            <w:pPr>
              <w:spacing w:line="206" w:lineRule="exact"/>
              <w:ind w:left="100"/>
              <w:jc w:val="center"/>
              <w:rPr>
                <w:rFonts w:ascii="Arial" w:eastAsia="Arial" w:hAnsi="Arial"/>
                <w:sz w:val="18"/>
              </w:rPr>
            </w:pPr>
            <w:r w:rsidRPr="00312722">
              <w:rPr>
                <w:rFonts w:ascii="Arial" w:eastAsia="Arial" w:hAnsi="Arial"/>
                <w:sz w:val="18"/>
              </w:rPr>
              <w:t>Irapuato, Guanajuato</w:t>
            </w:r>
          </w:p>
        </w:tc>
        <w:tc>
          <w:tcPr>
            <w:tcW w:w="1120" w:type="dxa"/>
            <w:vMerge w:val="restart"/>
            <w:tcBorders>
              <w:top w:val="single" w:sz="4" w:space="0" w:color="auto"/>
              <w:left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r>
              <w:rPr>
                <w:rFonts w:ascii="Arial" w:eastAsia="Arial" w:hAnsi="Arial"/>
                <w:sz w:val="18"/>
              </w:rPr>
              <w:t>(462) 627 7021</w:t>
            </w:r>
          </w:p>
          <w:p w:rsidR="00AA4E0A" w:rsidRDefault="00AA4E0A" w:rsidP="00AA4E0A">
            <w:pPr>
              <w:spacing w:line="0" w:lineRule="atLeast"/>
              <w:rPr>
                <w:rFonts w:ascii="Arial" w:eastAsia="Arial" w:hAnsi="Arial"/>
                <w:sz w:val="18"/>
              </w:rPr>
            </w:pPr>
            <w:r>
              <w:rPr>
                <w:rFonts w:ascii="Arial" w:eastAsia="Arial" w:hAnsi="Arial"/>
                <w:sz w:val="18"/>
              </w:rPr>
              <w:t>(462) 660 0245</w:t>
            </w:r>
          </w:p>
          <w:p w:rsidR="00AA4E0A" w:rsidRPr="00312722" w:rsidRDefault="00AA4E0A" w:rsidP="00AA4E0A">
            <w:pPr>
              <w:spacing w:line="0" w:lineRule="atLeast"/>
              <w:rPr>
                <w:rFonts w:ascii="Arial" w:eastAsia="Arial" w:hAnsi="Arial"/>
                <w:sz w:val="18"/>
              </w:rPr>
            </w:pPr>
            <w:r>
              <w:rPr>
                <w:rFonts w:ascii="Arial" w:eastAsia="Arial" w:hAnsi="Arial"/>
                <w:sz w:val="18"/>
              </w:rPr>
              <w:t>(462) 660 0246</w:t>
            </w:r>
          </w:p>
        </w:tc>
        <w:tc>
          <w:tcPr>
            <w:tcW w:w="2120" w:type="dxa"/>
            <w:vMerge w:val="restart"/>
            <w:tcBorders>
              <w:top w:val="single" w:sz="4" w:space="0" w:color="auto"/>
              <w:left w:val="single" w:sz="4" w:space="0" w:color="auto"/>
              <w:right w:val="single" w:sz="4" w:space="0" w:color="auto"/>
            </w:tcBorders>
            <w:shd w:val="clear" w:color="auto" w:fill="auto"/>
            <w:vAlign w:val="bottom"/>
          </w:tcPr>
          <w:p w:rsidR="00AA4E0A" w:rsidRDefault="009F5A5E" w:rsidP="00AA4E0A">
            <w:pPr>
              <w:pBdr>
                <w:bottom w:val="single" w:sz="4" w:space="1" w:color="auto"/>
              </w:pBdr>
              <w:rPr>
                <w:rFonts w:ascii="Calibri" w:hAnsi="Calibri"/>
                <w:color w:val="0563C1"/>
                <w:u w:val="single"/>
              </w:rPr>
            </w:pPr>
            <w:hyperlink r:id="rId22" w:history="1">
              <w:r w:rsidR="00AA4E0A">
                <w:rPr>
                  <w:rStyle w:val="Hipervnculo"/>
                  <w:rFonts w:ascii="Calibri" w:hAnsi="Calibri"/>
                </w:rPr>
                <w:t>bbarrientos2629@gmail.com</w:t>
              </w:r>
            </w:hyperlink>
          </w:p>
          <w:p w:rsidR="00AA4E0A" w:rsidRPr="005C596A" w:rsidRDefault="00AA4E0A" w:rsidP="00AA4E0A">
            <w:pPr>
              <w:pBdr>
                <w:bottom w:val="single" w:sz="4" w:space="1" w:color="auto"/>
              </w:pBdr>
              <w:rPr>
                <w:rFonts w:ascii="Calibri" w:hAnsi="Calibri"/>
                <w:color w:val="0563C1"/>
                <w:u w:val="single"/>
              </w:rPr>
            </w:pPr>
          </w:p>
          <w:p w:rsidR="00AA4E0A" w:rsidRDefault="009F5A5E" w:rsidP="00AA4E0A">
            <w:pPr>
              <w:rPr>
                <w:rFonts w:ascii="Calibri" w:hAnsi="Calibri"/>
                <w:color w:val="0563C1"/>
                <w:u w:val="single"/>
              </w:rPr>
            </w:pPr>
            <w:hyperlink r:id="rId23" w:history="1">
              <w:r w:rsidR="00AA4E0A">
                <w:rPr>
                  <w:rStyle w:val="Hipervnculo"/>
                  <w:rFonts w:ascii="Calibri" w:hAnsi="Calibri"/>
                </w:rPr>
                <w:t>ssbarquin@hotmail.com</w:t>
              </w:r>
            </w:hyperlink>
          </w:p>
          <w:p w:rsidR="00AA4E0A" w:rsidRPr="00312722" w:rsidRDefault="00AA4E0A" w:rsidP="00AA4E0A">
            <w:pPr>
              <w:rPr>
                <w:rFonts w:ascii="Times New Roman" w:eastAsia="Times New Roman" w:hAnsi="Times New Roman"/>
                <w:sz w:val="18"/>
              </w:rPr>
            </w:pPr>
          </w:p>
        </w:tc>
      </w:tr>
      <w:tr w:rsidR="00AA4E0A" w:rsidRPr="00312722" w:rsidTr="00311152">
        <w:trPr>
          <w:trHeight w:val="1059"/>
        </w:trPr>
        <w:tc>
          <w:tcPr>
            <w:tcW w:w="25" w:type="dxa"/>
            <w:vMerge/>
            <w:tcBorders>
              <w:bottom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8"/>
              </w:rPr>
            </w:pPr>
          </w:p>
        </w:tc>
        <w:tc>
          <w:tcPr>
            <w:tcW w:w="1680" w:type="dxa"/>
            <w:vMerge/>
            <w:tcBorders>
              <w:left w:val="single" w:sz="4" w:space="0" w:color="auto"/>
              <w:bottom w:val="single" w:sz="4" w:space="0" w:color="auto"/>
              <w:right w:val="single" w:sz="4" w:space="0" w:color="auto"/>
            </w:tcBorders>
            <w:shd w:val="clear" w:color="auto" w:fill="auto"/>
            <w:vAlign w:val="bottom"/>
          </w:tcPr>
          <w:p w:rsidR="00AA4E0A" w:rsidRPr="008470D0" w:rsidRDefault="00AA4E0A" w:rsidP="00AA4E0A">
            <w:pPr>
              <w:spacing w:line="0" w:lineRule="atLeast"/>
              <w:ind w:left="100"/>
              <w:rPr>
                <w:rFonts w:ascii="Arial" w:eastAsia="Arial" w:hAnsi="Arial"/>
                <w:sz w:val="18"/>
              </w:rPr>
            </w:pPr>
          </w:p>
        </w:tc>
        <w:tc>
          <w:tcPr>
            <w:tcW w:w="14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pBdr>
                <w:bottom w:val="single" w:sz="4" w:space="1" w:color="auto"/>
              </w:pBdr>
              <w:spacing w:line="0" w:lineRule="atLeast"/>
              <w:rPr>
                <w:rFonts w:ascii="Times New Roman" w:eastAsia="Times New Roman" w:hAnsi="Times New Roman"/>
                <w:sz w:val="18"/>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vMerge/>
            <w:tcBorders>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
        </w:tc>
        <w:tc>
          <w:tcPr>
            <w:tcW w:w="11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p>
        </w:tc>
        <w:tc>
          <w:tcPr>
            <w:tcW w:w="2120" w:type="dxa"/>
            <w:vMerge/>
            <w:tcBorders>
              <w:left w:val="single" w:sz="4" w:space="0" w:color="auto"/>
              <w:bottom w:val="single" w:sz="4" w:space="0" w:color="auto"/>
              <w:right w:val="single" w:sz="4" w:space="0" w:color="auto"/>
            </w:tcBorders>
            <w:shd w:val="clear" w:color="auto" w:fill="auto"/>
            <w:vAlign w:val="bottom"/>
          </w:tcPr>
          <w:p w:rsidR="00AA4E0A" w:rsidRDefault="00AA4E0A" w:rsidP="00AA4E0A">
            <w:pPr>
              <w:pBdr>
                <w:bottom w:val="single" w:sz="4" w:space="1" w:color="auto"/>
              </w:pBdr>
            </w:pPr>
          </w:p>
        </w:tc>
      </w:tr>
      <w:tr w:rsidR="00AA4E0A" w:rsidRPr="00312722" w:rsidTr="00311152">
        <w:trPr>
          <w:trHeight w:val="198"/>
        </w:trPr>
        <w:tc>
          <w:tcPr>
            <w:tcW w:w="25" w:type="dxa"/>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7"/>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100"/>
              <w:rPr>
                <w:rFonts w:ascii="Arial" w:eastAsia="Arial" w:hAnsi="Arial"/>
                <w:sz w:val="18"/>
                <w:highlight w:val="yellow"/>
              </w:rPr>
            </w:pPr>
            <w:r w:rsidRPr="008470D0">
              <w:rPr>
                <w:rFonts w:ascii="Arial" w:eastAsia="Arial" w:hAnsi="Arial"/>
                <w:sz w:val="18"/>
              </w:rPr>
              <w:t>Subprocuraduría Zona “C” Celaya</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465C14" w:rsidRDefault="00AA4E0A" w:rsidP="00AA4E0A">
            <w:pPr>
              <w:rPr>
                <w:rFonts w:ascii="Calibri" w:hAnsi="Calibri"/>
                <w:color w:val="000000"/>
              </w:rPr>
            </w:pPr>
            <w:r>
              <w:rPr>
                <w:rFonts w:ascii="Calibri" w:hAnsi="Calibri"/>
                <w:color w:val="000000"/>
              </w:rPr>
              <w:t xml:space="preserve">Juana Verónica Flores Colindres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7" w:lineRule="exact"/>
              <w:ind w:left="80"/>
              <w:rPr>
                <w:rFonts w:ascii="Arial" w:eastAsia="Arial" w:hAnsi="Arial"/>
                <w:sz w:val="18"/>
              </w:rPr>
            </w:pPr>
            <w:r>
              <w:rPr>
                <w:rFonts w:ascii="Arial" w:eastAsia="Arial" w:hAnsi="Arial"/>
                <w:sz w:val="18"/>
              </w:rPr>
              <w:t>Especialista Administrativo “A”.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206" w:lineRule="exact"/>
              <w:ind w:left="100"/>
              <w:jc w:val="center"/>
              <w:rPr>
                <w:rFonts w:ascii="Arial" w:eastAsia="Arial" w:hAnsi="Arial"/>
                <w:sz w:val="18"/>
              </w:rPr>
            </w:pPr>
            <w:r>
              <w:rPr>
                <w:rFonts w:ascii="Arial" w:eastAsia="Arial" w:hAnsi="Arial"/>
                <w:sz w:val="18"/>
              </w:rPr>
              <w:t>Montes Urales</w:t>
            </w:r>
          </w:p>
          <w:p w:rsidR="00AA4E0A" w:rsidRDefault="00AA4E0A" w:rsidP="00AA4E0A">
            <w:pPr>
              <w:spacing w:line="206" w:lineRule="exact"/>
              <w:ind w:left="100"/>
              <w:jc w:val="center"/>
              <w:rPr>
                <w:rFonts w:ascii="Arial" w:eastAsia="Arial" w:hAnsi="Arial"/>
                <w:sz w:val="18"/>
              </w:rPr>
            </w:pPr>
            <w:r>
              <w:rPr>
                <w:rFonts w:ascii="Arial" w:eastAsia="Arial" w:hAnsi="Arial"/>
                <w:sz w:val="18"/>
              </w:rPr>
              <w:t>No. 401</w:t>
            </w:r>
          </w:p>
          <w:p w:rsidR="00AA4E0A" w:rsidRDefault="00AA4E0A" w:rsidP="00AA4E0A">
            <w:pPr>
              <w:spacing w:line="206" w:lineRule="exact"/>
              <w:ind w:left="100"/>
              <w:jc w:val="center"/>
              <w:rPr>
                <w:rFonts w:ascii="Arial" w:eastAsia="Arial" w:hAnsi="Arial"/>
                <w:sz w:val="18"/>
              </w:rPr>
            </w:pPr>
            <w:r>
              <w:rPr>
                <w:rFonts w:ascii="Arial" w:eastAsia="Arial" w:hAnsi="Arial"/>
                <w:sz w:val="18"/>
              </w:rPr>
              <w:t>Colonia Arboledas 2da. Secc.</w:t>
            </w:r>
          </w:p>
          <w:p w:rsidR="00AA4E0A" w:rsidRPr="00312722" w:rsidRDefault="00AA4E0A" w:rsidP="00AA4E0A">
            <w:pPr>
              <w:spacing w:line="206" w:lineRule="exact"/>
              <w:ind w:left="100"/>
              <w:jc w:val="center"/>
              <w:rPr>
                <w:rFonts w:ascii="Arial" w:eastAsia="Arial" w:hAnsi="Arial"/>
                <w:sz w:val="18"/>
              </w:rPr>
            </w:pPr>
            <w:r>
              <w:rPr>
                <w:rFonts w:ascii="Arial" w:eastAsia="Arial" w:hAnsi="Arial"/>
                <w:sz w:val="18"/>
              </w:rPr>
              <w:t>Celaya, Guanajuato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r>
              <w:rPr>
                <w:rFonts w:ascii="Arial" w:eastAsia="Arial" w:hAnsi="Arial"/>
                <w:sz w:val="18"/>
              </w:rPr>
              <w:t>(461) 159 4371</w:t>
            </w:r>
          </w:p>
          <w:p w:rsidR="00AA4E0A" w:rsidRPr="00312722" w:rsidRDefault="00AA4E0A" w:rsidP="00AA4E0A">
            <w:pPr>
              <w:spacing w:line="0" w:lineRule="atLeast"/>
              <w:rPr>
                <w:rFonts w:ascii="Arial" w:eastAsia="Arial" w:hAnsi="Arial"/>
                <w:sz w:val="18"/>
              </w:rPr>
            </w:pPr>
            <w:r>
              <w:rPr>
                <w:rFonts w:ascii="Arial" w:eastAsia="Arial" w:hAnsi="Arial"/>
                <w:sz w:val="18"/>
              </w:rPr>
              <w:t>(461) 159 4370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24" w:history="1">
              <w:r w:rsidR="00AA4E0A">
                <w:rPr>
                  <w:rStyle w:val="Hipervnculo"/>
                  <w:rFonts w:ascii="Calibri" w:hAnsi="Calibri"/>
                </w:rPr>
                <w:t>vcolindres@guanajuato.gob.mx</w:t>
              </w:r>
            </w:hyperlink>
          </w:p>
          <w:p w:rsidR="00AA4E0A" w:rsidRPr="00312722" w:rsidRDefault="00AA4E0A" w:rsidP="00AA4E0A">
            <w:pPr>
              <w:spacing w:line="0" w:lineRule="atLeast"/>
              <w:rPr>
                <w:rFonts w:ascii="Times New Roman" w:eastAsia="Times New Roman" w:hAnsi="Times New Roman"/>
                <w:sz w:val="18"/>
              </w:rPr>
            </w:pPr>
          </w:p>
        </w:tc>
      </w:tr>
      <w:tr w:rsidR="00AA4E0A" w:rsidRPr="00312722" w:rsidTr="00311152">
        <w:trPr>
          <w:trHeight w:val="206"/>
        </w:trPr>
        <w:tc>
          <w:tcPr>
            <w:tcW w:w="25" w:type="dxa"/>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7"/>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rPr>
                <w:rFonts w:ascii="Arial" w:eastAsia="Arial" w:hAnsi="Arial"/>
                <w:sz w:val="18"/>
              </w:rPr>
            </w:pPr>
            <w:r w:rsidRPr="008470D0">
              <w:rPr>
                <w:rFonts w:ascii="Arial" w:eastAsia="Arial" w:hAnsi="Arial"/>
                <w:sz w:val="18"/>
              </w:rPr>
              <w:t>Subprocuraduría Zona “D”</w:t>
            </w:r>
            <w:r>
              <w:rPr>
                <w:rFonts w:ascii="Arial" w:eastAsia="Arial" w:hAnsi="Arial"/>
                <w:sz w:val="18"/>
              </w:rPr>
              <w:t xml:space="preserve"> San Miguel de Allende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977639" w:rsidRDefault="00AA4E0A" w:rsidP="00AA4E0A">
            <w:pPr>
              <w:rPr>
                <w:rFonts w:ascii="Calibri" w:hAnsi="Calibri"/>
                <w:color w:val="000000"/>
              </w:rPr>
            </w:pPr>
            <w:r>
              <w:rPr>
                <w:rFonts w:ascii="Calibri" w:hAnsi="Calibri"/>
                <w:color w:val="000000"/>
              </w:rPr>
              <w:t xml:space="preserve">Elisa Rico Araiza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rPr>
                <w:rFonts w:ascii="Arial" w:eastAsia="Arial" w:hAnsi="Arial"/>
                <w:sz w:val="18"/>
              </w:rPr>
            </w:pPr>
            <w:r>
              <w:rPr>
                <w:rFonts w:ascii="Arial" w:eastAsia="Arial" w:hAnsi="Arial"/>
                <w:sz w:val="18"/>
              </w:rPr>
              <w:t xml:space="preserve"> Especialista Administrativo “A”.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206" w:lineRule="exact"/>
              <w:ind w:left="100"/>
              <w:jc w:val="center"/>
              <w:rPr>
                <w:rFonts w:ascii="Arial" w:eastAsia="Arial" w:hAnsi="Arial"/>
                <w:sz w:val="18"/>
              </w:rPr>
            </w:pPr>
            <w:r>
              <w:rPr>
                <w:rFonts w:ascii="Arial" w:eastAsia="Arial" w:hAnsi="Arial"/>
                <w:sz w:val="18"/>
              </w:rPr>
              <w:t>Calle del Llano</w:t>
            </w:r>
          </w:p>
          <w:p w:rsidR="00AA4E0A" w:rsidRDefault="00AA4E0A" w:rsidP="00AA4E0A">
            <w:pPr>
              <w:spacing w:line="206" w:lineRule="exact"/>
              <w:ind w:left="100"/>
              <w:jc w:val="center"/>
              <w:rPr>
                <w:rFonts w:ascii="Arial" w:eastAsia="Arial" w:hAnsi="Arial"/>
                <w:sz w:val="18"/>
              </w:rPr>
            </w:pPr>
            <w:r>
              <w:rPr>
                <w:rFonts w:ascii="Arial" w:eastAsia="Arial" w:hAnsi="Arial"/>
                <w:sz w:val="18"/>
              </w:rPr>
              <w:t>No. 34</w:t>
            </w:r>
          </w:p>
          <w:p w:rsidR="00AA4E0A" w:rsidRDefault="00AA4E0A" w:rsidP="00AA4E0A">
            <w:pPr>
              <w:spacing w:line="206" w:lineRule="exact"/>
              <w:ind w:left="100"/>
              <w:jc w:val="center"/>
              <w:rPr>
                <w:rFonts w:ascii="Arial" w:eastAsia="Arial" w:hAnsi="Arial"/>
                <w:sz w:val="18"/>
              </w:rPr>
            </w:pPr>
            <w:r>
              <w:rPr>
                <w:rFonts w:ascii="Arial" w:eastAsia="Arial" w:hAnsi="Arial"/>
                <w:sz w:val="18"/>
              </w:rPr>
              <w:t>Colonia La Palmita</w:t>
            </w:r>
          </w:p>
          <w:p w:rsidR="00AA4E0A" w:rsidRPr="00312722" w:rsidRDefault="00AA4E0A" w:rsidP="00AA4E0A">
            <w:pPr>
              <w:spacing w:line="206" w:lineRule="exact"/>
              <w:ind w:left="100"/>
              <w:jc w:val="center"/>
              <w:rPr>
                <w:rFonts w:ascii="Arial" w:eastAsia="Arial" w:hAnsi="Arial"/>
                <w:sz w:val="18"/>
              </w:rPr>
            </w:pPr>
            <w:r>
              <w:rPr>
                <w:rFonts w:ascii="Arial" w:eastAsia="Arial" w:hAnsi="Arial"/>
                <w:sz w:val="18"/>
              </w:rPr>
              <w:t>San Miguel de Allende, Guanajuato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80"/>
              <w:rPr>
                <w:rFonts w:ascii="Arial" w:eastAsia="Arial" w:hAnsi="Arial"/>
                <w:sz w:val="18"/>
              </w:rPr>
            </w:pPr>
            <w:r>
              <w:rPr>
                <w:rFonts w:ascii="Arial" w:eastAsia="Arial" w:hAnsi="Arial"/>
                <w:sz w:val="18"/>
              </w:rPr>
              <w:t>(415) 110 3152</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25" w:history="1">
              <w:r w:rsidR="00AA4E0A">
                <w:rPr>
                  <w:rStyle w:val="Hipervnculo"/>
                  <w:rFonts w:ascii="Calibri" w:hAnsi="Calibri"/>
                </w:rPr>
                <w:t>ericoa@guanajuato.gob.mx</w:t>
              </w:r>
            </w:hyperlink>
          </w:p>
          <w:p w:rsidR="00AA4E0A" w:rsidRPr="00312722" w:rsidRDefault="00AA4E0A" w:rsidP="00AA4E0A">
            <w:pPr>
              <w:spacing w:line="0" w:lineRule="atLeast"/>
              <w:rPr>
                <w:rFonts w:ascii="Times New Roman" w:eastAsia="Times New Roman" w:hAnsi="Times New Roman"/>
                <w:sz w:val="17"/>
              </w:rPr>
            </w:pPr>
          </w:p>
        </w:tc>
      </w:tr>
      <w:tr w:rsidR="00AA4E0A" w:rsidRPr="00312722" w:rsidTr="00311152">
        <w:trPr>
          <w:trHeight w:val="206"/>
        </w:trPr>
        <w:tc>
          <w:tcPr>
            <w:tcW w:w="25" w:type="dxa"/>
            <w:tcBorders>
              <w:right w:val="single" w:sz="4" w:space="0" w:color="auto"/>
            </w:tcBorders>
            <w:shd w:val="clear" w:color="auto" w:fill="auto"/>
            <w:vAlign w:val="bottom"/>
          </w:tcPr>
          <w:p w:rsidR="00AA4E0A" w:rsidRPr="008470D0" w:rsidRDefault="00AA4E0A" w:rsidP="00AA4E0A">
            <w:pPr>
              <w:spacing w:line="0" w:lineRule="atLeast"/>
              <w:rPr>
                <w:rFonts w:ascii="Times New Roman" w:eastAsia="Times New Roman" w:hAnsi="Times New Roman"/>
                <w:sz w:val="17"/>
                <w:highlight w:val="yellow"/>
              </w:rPr>
            </w:pPr>
          </w:p>
        </w:tc>
        <w:tc>
          <w:tcPr>
            <w:tcW w:w="16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8470D0" w:rsidRDefault="00AA4E0A" w:rsidP="00AA4E0A">
            <w:pPr>
              <w:spacing w:line="206" w:lineRule="exact"/>
              <w:rPr>
                <w:rFonts w:ascii="Arial" w:eastAsia="Arial" w:hAnsi="Arial"/>
                <w:sz w:val="18"/>
                <w:highlight w:val="yellow"/>
              </w:rPr>
            </w:pPr>
            <w:r w:rsidRPr="008470D0">
              <w:rPr>
                <w:rFonts w:ascii="Arial" w:eastAsia="Arial" w:hAnsi="Arial"/>
                <w:sz w:val="18"/>
              </w:rPr>
              <w:t>Subprocuraduría Zona “E” Acámbaro</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977639" w:rsidRDefault="00AA4E0A" w:rsidP="00AA4E0A">
            <w:pPr>
              <w:rPr>
                <w:rFonts w:ascii="Calibri" w:hAnsi="Calibri"/>
                <w:color w:val="000000"/>
              </w:rPr>
            </w:pPr>
            <w:r>
              <w:rPr>
                <w:rFonts w:ascii="Calibri" w:hAnsi="Calibri"/>
                <w:color w:val="000000"/>
              </w:rPr>
              <w:t xml:space="preserve">Mónica Rubí Ayala López </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rPr>
                <w:rFonts w:ascii="Arial" w:eastAsia="Arial" w:hAnsi="Arial"/>
                <w:sz w:val="18"/>
              </w:rPr>
            </w:pPr>
            <w:r>
              <w:rPr>
                <w:rFonts w:ascii="Arial" w:eastAsia="Arial" w:hAnsi="Arial"/>
                <w:sz w:val="18"/>
              </w:rPr>
              <w:t>Especialista Administrativo “A”.</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206" w:lineRule="exact"/>
              <w:ind w:left="100"/>
              <w:jc w:val="center"/>
              <w:rPr>
                <w:rFonts w:ascii="Arial" w:eastAsia="Arial" w:hAnsi="Arial"/>
                <w:sz w:val="18"/>
              </w:rPr>
            </w:pPr>
            <w:r>
              <w:rPr>
                <w:rFonts w:ascii="Arial" w:eastAsia="Arial" w:hAnsi="Arial"/>
                <w:sz w:val="18"/>
              </w:rPr>
              <w:t>Avenida el Vergel</w:t>
            </w:r>
          </w:p>
          <w:p w:rsidR="00AA4E0A" w:rsidRDefault="00AA4E0A" w:rsidP="00AA4E0A">
            <w:pPr>
              <w:spacing w:line="206" w:lineRule="exact"/>
              <w:ind w:left="100"/>
              <w:jc w:val="center"/>
              <w:rPr>
                <w:rFonts w:ascii="Arial" w:eastAsia="Arial" w:hAnsi="Arial"/>
                <w:sz w:val="18"/>
              </w:rPr>
            </w:pPr>
            <w:r>
              <w:rPr>
                <w:rFonts w:ascii="Arial" w:eastAsia="Arial" w:hAnsi="Arial"/>
                <w:sz w:val="18"/>
              </w:rPr>
              <w:t>No. 45</w:t>
            </w:r>
          </w:p>
          <w:p w:rsidR="00AA4E0A" w:rsidRDefault="00AA4E0A" w:rsidP="00AA4E0A">
            <w:pPr>
              <w:spacing w:line="206" w:lineRule="exact"/>
              <w:jc w:val="center"/>
              <w:rPr>
                <w:rFonts w:ascii="Arial" w:eastAsia="Arial" w:hAnsi="Arial"/>
                <w:sz w:val="18"/>
              </w:rPr>
            </w:pPr>
            <w:proofErr w:type="spellStart"/>
            <w:r>
              <w:rPr>
                <w:rFonts w:ascii="Arial" w:eastAsia="Arial" w:hAnsi="Arial"/>
                <w:sz w:val="18"/>
              </w:rPr>
              <w:t>Fracc</w:t>
            </w:r>
            <w:proofErr w:type="spellEnd"/>
            <w:r>
              <w:rPr>
                <w:rFonts w:ascii="Arial" w:eastAsia="Arial" w:hAnsi="Arial"/>
                <w:sz w:val="18"/>
              </w:rPr>
              <w:t>. El Vergel</w:t>
            </w:r>
          </w:p>
          <w:p w:rsidR="00AA4E0A" w:rsidRPr="00312722" w:rsidRDefault="00AA4E0A" w:rsidP="00AA4E0A">
            <w:pPr>
              <w:spacing w:line="206" w:lineRule="exact"/>
              <w:jc w:val="center"/>
              <w:rPr>
                <w:rFonts w:ascii="Arial" w:eastAsia="Arial" w:hAnsi="Arial"/>
                <w:sz w:val="18"/>
              </w:rPr>
            </w:pPr>
            <w:r>
              <w:rPr>
                <w:rFonts w:ascii="Arial" w:eastAsia="Arial" w:hAnsi="Arial"/>
                <w:sz w:val="18"/>
              </w:rPr>
              <w:t>Acámbaro, Guanajuato</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206" w:lineRule="exact"/>
              <w:ind w:left="80"/>
              <w:rPr>
                <w:rFonts w:ascii="Arial" w:eastAsia="Arial" w:hAnsi="Arial"/>
                <w:sz w:val="18"/>
              </w:rPr>
            </w:pPr>
            <w:r>
              <w:rPr>
                <w:rFonts w:ascii="Arial" w:eastAsia="Arial" w:hAnsi="Arial"/>
                <w:sz w:val="18"/>
              </w:rPr>
              <w:t>(417) 172 1972</w:t>
            </w:r>
          </w:p>
          <w:p w:rsidR="00AA4E0A" w:rsidRPr="00312722" w:rsidRDefault="00AA4E0A" w:rsidP="00AA4E0A">
            <w:pPr>
              <w:spacing w:line="206" w:lineRule="exact"/>
              <w:ind w:left="80"/>
              <w:rPr>
                <w:rFonts w:ascii="Arial" w:eastAsia="Arial" w:hAnsi="Arial"/>
                <w:sz w:val="18"/>
              </w:rPr>
            </w:pPr>
            <w:r>
              <w:rPr>
                <w:rFonts w:ascii="Arial" w:eastAsia="Arial" w:hAnsi="Arial"/>
                <w:sz w:val="18"/>
              </w:rPr>
              <w:t>(417) 172 2938</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9F5A5E" w:rsidP="00AA4E0A">
            <w:pPr>
              <w:rPr>
                <w:rFonts w:ascii="Calibri" w:hAnsi="Calibri"/>
                <w:color w:val="0563C1"/>
                <w:u w:val="single"/>
              </w:rPr>
            </w:pPr>
            <w:hyperlink r:id="rId26" w:history="1">
              <w:r w:rsidR="00AA4E0A">
                <w:rPr>
                  <w:rStyle w:val="Hipervnculo"/>
                  <w:rFonts w:ascii="Calibri" w:hAnsi="Calibri"/>
                </w:rPr>
                <w:t>mrayala@derechoshumanosgto.org.mx</w:t>
              </w:r>
            </w:hyperlink>
          </w:p>
          <w:p w:rsidR="00AA4E0A" w:rsidRPr="00312722" w:rsidRDefault="00AA4E0A" w:rsidP="00AA4E0A">
            <w:pPr>
              <w:spacing w:line="0" w:lineRule="atLeast"/>
              <w:rPr>
                <w:rFonts w:ascii="Times New Roman" w:eastAsia="Times New Roman" w:hAnsi="Times New Roman"/>
                <w:sz w:val="17"/>
              </w:rPr>
            </w:pPr>
          </w:p>
        </w:tc>
      </w:tr>
    </w:tbl>
    <w:p w:rsidR="00AA4E0A" w:rsidRDefault="00AA4E0A" w:rsidP="00AA4E0A">
      <w:pPr>
        <w:rPr>
          <w:b/>
        </w:rPr>
      </w:pPr>
    </w:p>
    <w:p w:rsidR="00AA4E0A" w:rsidRDefault="00AA4E0A" w:rsidP="00AA4E0A">
      <w:pPr>
        <w:rPr>
          <w:b/>
        </w:rPr>
      </w:pPr>
    </w:p>
    <w:p w:rsidR="00AA4E0A" w:rsidRPr="006C61DE" w:rsidRDefault="00AA4E0A" w:rsidP="00AA4E0A">
      <w:pPr>
        <w:spacing w:line="0" w:lineRule="atLeast"/>
        <w:rPr>
          <w:b/>
          <w:sz w:val="28"/>
        </w:rPr>
      </w:pPr>
    </w:p>
    <w:tbl>
      <w:tblPr>
        <w:tblW w:w="9480" w:type="dxa"/>
        <w:tblLayout w:type="fixed"/>
        <w:tblCellMar>
          <w:left w:w="0" w:type="dxa"/>
          <w:right w:w="0" w:type="dxa"/>
        </w:tblCellMar>
        <w:tblLook w:val="0000" w:firstRow="0" w:lastRow="0" w:firstColumn="0" w:lastColumn="0" w:noHBand="0" w:noVBand="0"/>
      </w:tblPr>
      <w:tblGrid>
        <w:gridCol w:w="26"/>
        <w:gridCol w:w="1579"/>
        <w:gridCol w:w="1659"/>
        <w:gridCol w:w="1419"/>
        <w:gridCol w:w="1699"/>
        <w:gridCol w:w="1119"/>
        <w:gridCol w:w="1979"/>
      </w:tblGrid>
      <w:tr w:rsidR="00AA4E0A" w:rsidRPr="00312722" w:rsidTr="00AA4E0A">
        <w:trPr>
          <w:trHeight w:val="225"/>
        </w:trPr>
        <w:tc>
          <w:tcPr>
            <w:tcW w:w="20" w:type="dxa"/>
            <w:tcBorders>
              <w:top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9"/>
              </w:rPr>
            </w:pPr>
          </w:p>
        </w:tc>
        <w:tc>
          <w:tcPr>
            <w:tcW w:w="9460" w:type="dxa"/>
            <w:gridSpan w:val="6"/>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6C61DE" w:rsidRDefault="00AA4E0A" w:rsidP="00AA4E0A">
            <w:pPr>
              <w:spacing w:line="0" w:lineRule="atLeast"/>
              <w:rPr>
                <w:b/>
                <w:sz w:val="28"/>
              </w:rPr>
            </w:pPr>
            <w:r>
              <w:rPr>
                <w:b/>
                <w:sz w:val="28"/>
              </w:rPr>
              <w:t>Archivo de Concentración</w:t>
            </w:r>
          </w:p>
        </w:tc>
      </w:tr>
      <w:tr w:rsidR="00AA4E0A" w:rsidRPr="00312722" w:rsidTr="00AA4E0A">
        <w:trPr>
          <w:trHeight w:val="221"/>
        </w:trPr>
        <w:tc>
          <w:tcPr>
            <w:tcW w:w="20" w:type="dxa"/>
            <w:tcBorders>
              <w:bottom w:val="single" w:sz="8" w:space="0" w:color="auto"/>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9"/>
              </w:rPr>
            </w:pPr>
          </w:p>
        </w:tc>
        <w:tc>
          <w:tcPr>
            <w:tcW w:w="158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218" w:lineRule="exact"/>
              <w:ind w:left="100"/>
              <w:rPr>
                <w:rFonts w:ascii="Arial" w:eastAsia="Arial" w:hAnsi="Arial"/>
                <w:b/>
                <w:sz w:val="19"/>
              </w:rPr>
            </w:pPr>
            <w:r w:rsidRPr="00312722">
              <w:rPr>
                <w:rFonts w:ascii="Arial" w:eastAsia="Arial" w:hAnsi="Arial"/>
                <w:b/>
                <w:sz w:val="19"/>
              </w:rPr>
              <w:t>Unidad Administrativa</w:t>
            </w:r>
          </w:p>
        </w:tc>
        <w:tc>
          <w:tcPr>
            <w:tcW w:w="166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218" w:lineRule="exact"/>
              <w:ind w:left="80"/>
              <w:rPr>
                <w:rFonts w:ascii="Arial" w:eastAsia="Arial" w:hAnsi="Arial"/>
                <w:b/>
                <w:sz w:val="19"/>
              </w:rPr>
            </w:pPr>
            <w:r w:rsidRPr="00312722">
              <w:rPr>
                <w:rFonts w:ascii="Arial" w:eastAsia="Arial" w:hAnsi="Arial"/>
                <w:b/>
                <w:sz w:val="19"/>
              </w:rPr>
              <w:t>Nombre del Responsable</w:t>
            </w:r>
          </w:p>
        </w:tc>
        <w:tc>
          <w:tcPr>
            <w:tcW w:w="142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r w:rsidRPr="00312722">
              <w:rPr>
                <w:rFonts w:ascii="Arial" w:eastAsia="Arial" w:hAnsi="Arial"/>
                <w:b/>
                <w:sz w:val="19"/>
              </w:rPr>
              <w:t>Cargo</w:t>
            </w:r>
          </w:p>
        </w:tc>
        <w:tc>
          <w:tcPr>
            <w:tcW w:w="170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r w:rsidRPr="00312722">
              <w:rPr>
                <w:rFonts w:ascii="Arial" w:eastAsia="Arial" w:hAnsi="Arial"/>
                <w:b/>
                <w:sz w:val="19"/>
              </w:rPr>
              <w:t>Domicilio</w:t>
            </w:r>
          </w:p>
        </w:tc>
        <w:tc>
          <w:tcPr>
            <w:tcW w:w="112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r w:rsidRPr="00312722">
              <w:rPr>
                <w:rFonts w:ascii="Arial" w:eastAsia="Arial" w:hAnsi="Arial"/>
                <w:b/>
                <w:sz w:val="19"/>
                <w:shd w:val="clear" w:color="auto" w:fill="BDD6EE"/>
              </w:rPr>
              <w:t>Teléfono</w:t>
            </w:r>
          </w:p>
        </w:tc>
        <w:tc>
          <w:tcPr>
            <w:tcW w:w="1980" w:type="dxa"/>
            <w:tcBorders>
              <w:top w:val="single" w:sz="4" w:space="0" w:color="auto"/>
              <w:left w:val="single" w:sz="4" w:space="0" w:color="auto"/>
              <w:bottom w:val="single" w:sz="4" w:space="0" w:color="auto"/>
              <w:right w:val="single" w:sz="4" w:space="0" w:color="auto"/>
            </w:tcBorders>
            <w:shd w:val="clear" w:color="auto" w:fill="BDD6EE"/>
            <w:vAlign w:val="bottom"/>
          </w:tcPr>
          <w:p w:rsidR="00AA4E0A" w:rsidRPr="00312722" w:rsidRDefault="00AA4E0A" w:rsidP="00AA4E0A">
            <w:pPr>
              <w:spacing w:line="0" w:lineRule="atLeast"/>
              <w:rPr>
                <w:rFonts w:ascii="Times New Roman" w:eastAsia="Times New Roman" w:hAnsi="Times New Roman"/>
                <w:sz w:val="19"/>
              </w:rPr>
            </w:pPr>
            <w:r w:rsidRPr="00312722">
              <w:rPr>
                <w:rFonts w:ascii="Arial" w:eastAsia="Arial" w:hAnsi="Arial"/>
                <w:b/>
                <w:sz w:val="19"/>
                <w:shd w:val="clear" w:color="auto" w:fill="BDD6EE"/>
              </w:rPr>
              <w:t>Correo electrónico</w:t>
            </w:r>
          </w:p>
        </w:tc>
      </w:tr>
      <w:tr w:rsidR="00AA4E0A" w:rsidRPr="00312722" w:rsidTr="00AA4E0A">
        <w:trPr>
          <w:trHeight w:val="196"/>
        </w:trPr>
        <w:tc>
          <w:tcPr>
            <w:tcW w:w="20" w:type="dxa"/>
            <w:tcBorders>
              <w:right w:val="single" w:sz="4" w:space="0" w:color="auto"/>
            </w:tcBorders>
            <w:shd w:val="clear" w:color="auto" w:fill="auto"/>
            <w:vAlign w:val="bottom"/>
          </w:tcPr>
          <w:p w:rsidR="00AA4E0A" w:rsidRPr="00312722" w:rsidRDefault="00AA4E0A" w:rsidP="00AA4E0A">
            <w:pPr>
              <w:spacing w:line="0" w:lineRule="atLeast"/>
              <w:rPr>
                <w:rFonts w:ascii="Times New Roman" w:eastAsia="Times New Roman" w:hAnsi="Times New Roman"/>
                <w:sz w:val="17"/>
              </w:rPr>
            </w:pP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6" w:lineRule="exact"/>
              <w:ind w:left="100"/>
              <w:rPr>
                <w:rFonts w:ascii="Arial" w:eastAsia="Arial" w:hAnsi="Arial"/>
                <w:sz w:val="18"/>
              </w:rPr>
            </w:pPr>
            <w:r>
              <w:rPr>
                <w:rFonts w:ascii="Arial" w:eastAsia="Arial" w:hAnsi="Arial"/>
                <w:sz w:val="18"/>
              </w:rPr>
              <w:t>Unidad</w:t>
            </w:r>
            <w:r w:rsidRPr="00312722">
              <w:rPr>
                <w:rFonts w:ascii="Arial" w:eastAsia="Arial" w:hAnsi="Arial"/>
                <w:sz w:val="18"/>
              </w:rPr>
              <w:t xml:space="preserve"> de</w:t>
            </w:r>
            <w:r>
              <w:rPr>
                <w:rFonts w:ascii="Arial" w:eastAsia="Arial" w:hAnsi="Arial"/>
                <w:sz w:val="18"/>
              </w:rPr>
              <w:t xml:space="preserve"> </w:t>
            </w:r>
            <w:r w:rsidRPr="00312722">
              <w:rPr>
                <w:rFonts w:ascii="Arial" w:eastAsia="Arial" w:hAnsi="Arial"/>
                <w:sz w:val="18"/>
              </w:rPr>
              <w:t>Archivo</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196" w:lineRule="exact"/>
              <w:ind w:left="80"/>
              <w:rPr>
                <w:rFonts w:ascii="Arial" w:eastAsia="Arial" w:hAnsi="Arial"/>
                <w:sz w:val="18"/>
              </w:rPr>
            </w:pPr>
            <w:r>
              <w:rPr>
                <w:rFonts w:ascii="Arial" w:eastAsia="Arial" w:hAnsi="Arial"/>
                <w:sz w:val="18"/>
              </w:rPr>
              <w:t>Silvino César Chávez Campos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B47601" w:rsidP="00AA4E0A">
            <w:pPr>
              <w:spacing w:line="196" w:lineRule="exact"/>
              <w:ind w:left="80"/>
              <w:rPr>
                <w:rFonts w:ascii="Arial" w:eastAsia="Arial" w:hAnsi="Arial"/>
                <w:sz w:val="18"/>
              </w:rPr>
            </w:pPr>
            <w:r>
              <w:rPr>
                <w:rFonts w:ascii="Arial" w:eastAsia="Arial" w:hAnsi="Arial"/>
                <w:sz w:val="18"/>
              </w:rPr>
              <w:t>Especialista Administrativo “A”.</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312722" w:rsidRDefault="00AA4E0A" w:rsidP="00AA4E0A">
            <w:pPr>
              <w:spacing w:line="206" w:lineRule="exact"/>
              <w:ind w:left="100"/>
              <w:jc w:val="center"/>
              <w:rPr>
                <w:rFonts w:ascii="Arial" w:eastAsia="Arial" w:hAnsi="Arial"/>
                <w:sz w:val="18"/>
              </w:rPr>
            </w:pPr>
            <w:proofErr w:type="spellStart"/>
            <w:r w:rsidRPr="00312722">
              <w:rPr>
                <w:rFonts w:ascii="Arial" w:eastAsia="Arial" w:hAnsi="Arial"/>
                <w:sz w:val="18"/>
              </w:rPr>
              <w:t>Guty</w:t>
            </w:r>
            <w:proofErr w:type="spellEnd"/>
            <w:r w:rsidRPr="00312722">
              <w:rPr>
                <w:rFonts w:ascii="Arial" w:eastAsia="Arial" w:hAnsi="Arial"/>
                <w:sz w:val="18"/>
              </w:rPr>
              <w:t xml:space="preserve"> Cárdenas No.1444</w:t>
            </w:r>
          </w:p>
          <w:p w:rsidR="00AA4E0A" w:rsidRPr="00312722" w:rsidRDefault="00AA4E0A" w:rsidP="00AA4E0A">
            <w:pPr>
              <w:spacing w:line="196" w:lineRule="exact"/>
              <w:jc w:val="center"/>
              <w:rPr>
                <w:rFonts w:ascii="Arial" w:eastAsia="Arial" w:hAnsi="Arial"/>
                <w:sz w:val="18"/>
              </w:rPr>
            </w:pPr>
            <w:r w:rsidRPr="00312722">
              <w:rPr>
                <w:rFonts w:ascii="Arial" w:eastAsia="Arial" w:hAnsi="Arial"/>
                <w:sz w:val="18"/>
              </w:rPr>
              <w:t xml:space="preserve">Puerta San Rafael, León, </w:t>
            </w:r>
            <w:proofErr w:type="spellStart"/>
            <w:r w:rsidRPr="00312722">
              <w:rPr>
                <w:rFonts w:ascii="Arial" w:eastAsia="Arial" w:hAnsi="Arial"/>
                <w:sz w:val="18"/>
              </w:rPr>
              <w:t>Gto</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Default="00AA4E0A" w:rsidP="00AA4E0A">
            <w:pPr>
              <w:spacing w:line="0" w:lineRule="atLeast"/>
              <w:rPr>
                <w:rFonts w:ascii="Arial" w:eastAsia="Arial" w:hAnsi="Arial"/>
                <w:sz w:val="18"/>
              </w:rPr>
            </w:pPr>
            <w:r>
              <w:rPr>
                <w:rFonts w:ascii="Arial" w:eastAsia="Arial" w:hAnsi="Arial"/>
                <w:sz w:val="18"/>
              </w:rPr>
              <w:t>(</w:t>
            </w:r>
            <w:r w:rsidRPr="00312722">
              <w:rPr>
                <w:rFonts w:ascii="Arial" w:eastAsia="Arial" w:hAnsi="Arial"/>
                <w:sz w:val="18"/>
              </w:rPr>
              <w:t>477) 770 0842</w:t>
            </w:r>
          </w:p>
          <w:p w:rsidR="00B47601" w:rsidRPr="00312722" w:rsidRDefault="00B47601" w:rsidP="00AA4E0A">
            <w:pPr>
              <w:spacing w:line="0" w:lineRule="atLeast"/>
              <w:rPr>
                <w:rFonts w:ascii="Times New Roman" w:eastAsia="Times New Roman" w:hAnsi="Times New Roman"/>
                <w:sz w:val="17"/>
              </w:rPr>
            </w:pPr>
            <w:r>
              <w:rPr>
                <w:rFonts w:ascii="Arial" w:eastAsia="Arial" w:hAnsi="Arial"/>
                <w:sz w:val="18"/>
              </w:rPr>
              <w:t>(477) 770 0845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AA4E0A" w:rsidRPr="009A13AB" w:rsidRDefault="00AA4E0A" w:rsidP="00AA4E0A">
            <w:pPr>
              <w:spacing w:line="0" w:lineRule="atLeast"/>
              <w:ind w:left="100"/>
              <w:rPr>
                <w:rFonts w:ascii="Arial" w:eastAsia="Arial" w:hAnsi="Arial"/>
                <w:color w:val="0563C1"/>
                <w:sz w:val="16"/>
                <w:szCs w:val="16"/>
                <w:u w:val="single"/>
              </w:rPr>
            </w:pPr>
            <w:r>
              <w:t>schavez@pdhgto.org.mx</w:t>
            </w:r>
          </w:p>
        </w:tc>
      </w:tr>
    </w:tbl>
    <w:p w:rsidR="00AA4E0A" w:rsidRDefault="00AA4E0A" w:rsidP="00D16A75">
      <w:pPr>
        <w:rPr>
          <w:rFonts w:ascii="Arial" w:hAnsi="Arial" w:cs="Arial"/>
          <w:b/>
          <w:sz w:val="24"/>
          <w:szCs w:val="24"/>
        </w:rPr>
      </w:pPr>
    </w:p>
    <w:p w:rsidR="00AA4E0A" w:rsidRPr="008B3856" w:rsidRDefault="00AA4E0A" w:rsidP="00AA4E0A">
      <w:pPr>
        <w:rPr>
          <w:rFonts w:ascii="Arial" w:hAnsi="Arial" w:cs="Arial"/>
          <w:b/>
          <w:sz w:val="28"/>
          <w:szCs w:val="28"/>
        </w:rPr>
      </w:pPr>
      <w:r w:rsidRPr="008B3856">
        <w:rPr>
          <w:rFonts w:ascii="Arial" w:hAnsi="Arial" w:cs="Arial"/>
          <w:b/>
          <w:sz w:val="28"/>
          <w:szCs w:val="28"/>
        </w:rPr>
        <w:lastRenderedPageBreak/>
        <w:t xml:space="preserve">5. Cuadro General de Clasificación Archivística </w:t>
      </w:r>
    </w:p>
    <w:p w:rsidR="00AA4E0A" w:rsidRDefault="00AA4E0A" w:rsidP="00AA4E0A">
      <w:pPr>
        <w:rPr>
          <w:rFonts w:ascii="Arial" w:hAnsi="Arial" w:cs="Arial"/>
          <w:sz w:val="24"/>
          <w:szCs w:val="24"/>
        </w:rPr>
      </w:pPr>
      <w:r w:rsidRPr="00CC1DE1">
        <w:rPr>
          <w:rFonts w:ascii="Arial" w:hAnsi="Arial" w:cs="Arial"/>
          <w:b/>
          <w:sz w:val="24"/>
          <w:szCs w:val="24"/>
        </w:rPr>
        <w:t>Fondo:</w:t>
      </w:r>
      <w:r w:rsidRPr="00CC1DE1">
        <w:rPr>
          <w:rFonts w:ascii="Arial" w:hAnsi="Arial" w:cs="Arial"/>
          <w:sz w:val="24"/>
          <w:szCs w:val="24"/>
        </w:rPr>
        <w:t xml:space="preserve"> PDHEG</w:t>
      </w:r>
      <w:r>
        <w:rPr>
          <w:rFonts w:ascii="Arial" w:hAnsi="Arial" w:cs="Arial"/>
          <w:sz w:val="24"/>
          <w:szCs w:val="24"/>
        </w:rPr>
        <w:t xml:space="preserve"> - PROCURADURÍ</w:t>
      </w:r>
      <w:r w:rsidRPr="00CC1DE1">
        <w:rPr>
          <w:rFonts w:ascii="Arial" w:hAnsi="Arial" w:cs="Arial"/>
          <w:sz w:val="24"/>
          <w:szCs w:val="24"/>
        </w:rPr>
        <w:t>A DE LOS DERECHOS HUMANOS DEL ESTADO DE GUANAJUATO.</w:t>
      </w:r>
    </w:p>
    <w:p w:rsidR="00AA4E0A" w:rsidRDefault="00AA4E0A" w:rsidP="00AA4E0A">
      <w:pPr>
        <w:ind w:left="720"/>
        <w:rPr>
          <w:rFonts w:ascii="Arial" w:hAnsi="Arial" w:cs="Arial"/>
          <w:sz w:val="24"/>
          <w:szCs w:val="24"/>
        </w:rPr>
      </w:pPr>
      <w:r w:rsidRPr="00052C22">
        <w:rPr>
          <w:rFonts w:ascii="Arial" w:hAnsi="Arial" w:cs="Arial"/>
          <w:b/>
          <w:sz w:val="24"/>
          <w:szCs w:val="24"/>
        </w:rPr>
        <w:t>Sección:</w:t>
      </w:r>
      <w:r>
        <w:rPr>
          <w:rFonts w:ascii="Arial" w:hAnsi="Arial" w:cs="Arial"/>
          <w:sz w:val="24"/>
          <w:szCs w:val="24"/>
        </w:rPr>
        <w:t xml:space="preserve"> DESP – Despacho </w:t>
      </w:r>
    </w:p>
    <w:p w:rsidR="00AA4E0A" w:rsidRDefault="00AA4E0A" w:rsidP="00AA4E0A">
      <w:pPr>
        <w:ind w:left="1440"/>
        <w:rPr>
          <w:rFonts w:ascii="Arial" w:hAnsi="Arial" w:cs="Arial"/>
          <w:sz w:val="24"/>
          <w:szCs w:val="24"/>
        </w:rPr>
      </w:pPr>
      <w:r>
        <w:rPr>
          <w:rFonts w:ascii="Arial" w:hAnsi="Arial" w:cs="Arial"/>
          <w:b/>
          <w:sz w:val="24"/>
          <w:szCs w:val="24"/>
        </w:rPr>
        <w:t xml:space="preserve">Subsección: </w:t>
      </w:r>
      <w:r>
        <w:rPr>
          <w:rFonts w:ascii="Arial" w:hAnsi="Arial" w:cs="Arial"/>
          <w:sz w:val="24"/>
          <w:szCs w:val="24"/>
        </w:rPr>
        <w:t>ASES - Asesores</w:t>
      </w:r>
    </w:p>
    <w:p w:rsidR="00AA4E0A" w:rsidRDefault="00AA4E0A" w:rsidP="00AA4E0A">
      <w:pPr>
        <w:ind w:left="1440"/>
        <w:rPr>
          <w:rFonts w:ascii="Arial" w:hAnsi="Arial" w:cs="Arial"/>
          <w:sz w:val="24"/>
          <w:szCs w:val="24"/>
        </w:rPr>
      </w:pPr>
      <w:r>
        <w:rPr>
          <w:rFonts w:ascii="Arial" w:hAnsi="Arial" w:cs="Arial"/>
          <w:b/>
          <w:sz w:val="24"/>
          <w:szCs w:val="24"/>
        </w:rPr>
        <w:t>Subsección:</w:t>
      </w:r>
      <w:r>
        <w:rPr>
          <w:rFonts w:ascii="Arial" w:hAnsi="Arial" w:cs="Arial"/>
          <w:sz w:val="24"/>
          <w:szCs w:val="24"/>
        </w:rPr>
        <w:t xml:space="preserve"> SP – Secretaria Particular </w:t>
      </w:r>
    </w:p>
    <w:p w:rsidR="00AA4E0A" w:rsidRPr="00CC1DE1" w:rsidRDefault="00AA4E0A" w:rsidP="00AA4E0A">
      <w:pPr>
        <w:ind w:left="1440"/>
        <w:rPr>
          <w:rFonts w:ascii="Arial" w:hAnsi="Arial" w:cs="Arial"/>
          <w:sz w:val="24"/>
          <w:szCs w:val="24"/>
        </w:rPr>
      </w:pPr>
      <w:r w:rsidRPr="00CC1DE1">
        <w:rPr>
          <w:rFonts w:ascii="Arial" w:hAnsi="Arial" w:cs="Arial"/>
          <w:b/>
          <w:sz w:val="24"/>
          <w:szCs w:val="24"/>
        </w:rPr>
        <w:t>S</w:t>
      </w:r>
      <w:r>
        <w:rPr>
          <w:rFonts w:ascii="Arial" w:hAnsi="Arial" w:cs="Arial"/>
          <w:b/>
          <w:sz w:val="24"/>
          <w:szCs w:val="24"/>
        </w:rPr>
        <w:t>ubs</w:t>
      </w:r>
      <w:r w:rsidRPr="00CC1DE1">
        <w:rPr>
          <w:rFonts w:ascii="Arial" w:hAnsi="Arial" w:cs="Arial"/>
          <w:b/>
          <w:sz w:val="24"/>
          <w:szCs w:val="24"/>
        </w:rPr>
        <w:t>ección:</w:t>
      </w:r>
      <w:r w:rsidRPr="00CC1DE1">
        <w:rPr>
          <w:rFonts w:ascii="Arial" w:hAnsi="Arial" w:cs="Arial"/>
          <w:sz w:val="24"/>
          <w:szCs w:val="24"/>
        </w:rPr>
        <w:t xml:space="preserve"> PSIC – Psicología</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sidRPr="00CC1DE1">
        <w:rPr>
          <w:rFonts w:ascii="Arial" w:hAnsi="Arial" w:cs="Arial"/>
          <w:sz w:val="24"/>
          <w:szCs w:val="24"/>
        </w:rPr>
        <w:t xml:space="preserve"> SG – Secretaria General</w:t>
      </w:r>
    </w:p>
    <w:p w:rsidR="00AA4E0A" w:rsidRDefault="00AA4E0A" w:rsidP="00AA4E0A">
      <w:pPr>
        <w:ind w:left="1440"/>
        <w:rPr>
          <w:rFonts w:ascii="Arial" w:hAnsi="Arial" w:cs="Arial"/>
          <w:b/>
          <w:sz w:val="24"/>
          <w:szCs w:val="24"/>
        </w:rPr>
      </w:pPr>
      <w:r w:rsidRPr="00050DE5">
        <w:rPr>
          <w:rFonts w:ascii="Arial" w:hAnsi="Arial" w:cs="Arial"/>
          <w:b/>
          <w:sz w:val="24"/>
          <w:szCs w:val="24"/>
        </w:rPr>
        <w:t>Subsección:</w:t>
      </w:r>
      <w:r>
        <w:rPr>
          <w:rFonts w:ascii="Arial" w:hAnsi="Arial" w:cs="Arial"/>
          <w:sz w:val="24"/>
          <w:szCs w:val="24"/>
        </w:rPr>
        <w:t xml:space="preserve"> </w:t>
      </w:r>
      <w:r w:rsidRPr="00CC1DE1">
        <w:rPr>
          <w:rFonts w:ascii="Arial" w:hAnsi="Arial" w:cs="Arial"/>
          <w:sz w:val="24"/>
          <w:szCs w:val="24"/>
        </w:rPr>
        <w:t>SEG – Seguimiento</w:t>
      </w:r>
    </w:p>
    <w:p w:rsidR="00AA4E0A" w:rsidRPr="00CC1DE1" w:rsidRDefault="00AA4E0A" w:rsidP="00AA4E0A">
      <w:pPr>
        <w:ind w:left="1440"/>
        <w:rPr>
          <w:rFonts w:ascii="Arial" w:hAnsi="Arial" w:cs="Arial"/>
          <w:sz w:val="24"/>
          <w:szCs w:val="24"/>
        </w:rPr>
      </w:pPr>
      <w:r w:rsidRPr="00CC1DE1">
        <w:rPr>
          <w:rFonts w:ascii="Arial" w:hAnsi="Arial" w:cs="Arial"/>
          <w:b/>
          <w:sz w:val="24"/>
          <w:szCs w:val="24"/>
        </w:rPr>
        <w:t xml:space="preserve">Subsección: </w:t>
      </w:r>
      <w:r w:rsidRPr="00CC1DE1">
        <w:rPr>
          <w:rFonts w:ascii="Arial" w:hAnsi="Arial" w:cs="Arial"/>
          <w:sz w:val="24"/>
          <w:szCs w:val="24"/>
        </w:rPr>
        <w:t>UT – Unidad de Transparencia</w:t>
      </w:r>
      <w:r>
        <w:rPr>
          <w:rFonts w:ascii="Arial" w:hAnsi="Arial" w:cs="Arial"/>
          <w:sz w:val="24"/>
          <w:szCs w:val="24"/>
        </w:rPr>
        <w:t xml:space="preserve"> y Acceso a la Información Pública</w:t>
      </w:r>
    </w:p>
    <w:p w:rsidR="00AA4E0A" w:rsidRDefault="00AA4E0A" w:rsidP="00AA4E0A">
      <w:pPr>
        <w:ind w:left="720"/>
        <w:rPr>
          <w:rFonts w:ascii="Arial" w:hAnsi="Arial" w:cs="Arial"/>
          <w:sz w:val="24"/>
          <w:szCs w:val="24"/>
        </w:rPr>
      </w:pPr>
      <w:r w:rsidRPr="00CC1DE1">
        <w:rPr>
          <w:rFonts w:ascii="Arial" w:hAnsi="Arial" w:cs="Arial"/>
          <w:sz w:val="24"/>
          <w:szCs w:val="24"/>
        </w:rPr>
        <w:t xml:space="preserve">           </w:t>
      </w:r>
      <w:r w:rsidRPr="00050DE5">
        <w:rPr>
          <w:rFonts w:ascii="Arial" w:hAnsi="Arial" w:cs="Arial"/>
          <w:b/>
          <w:sz w:val="24"/>
          <w:szCs w:val="24"/>
        </w:rPr>
        <w:t>Subsección:</w:t>
      </w:r>
      <w:r>
        <w:rPr>
          <w:rFonts w:ascii="Arial" w:hAnsi="Arial" w:cs="Arial"/>
          <w:sz w:val="24"/>
          <w:szCs w:val="24"/>
        </w:rPr>
        <w:t xml:space="preserve"> </w:t>
      </w:r>
      <w:r w:rsidRPr="00CC1DE1">
        <w:rPr>
          <w:rFonts w:ascii="Arial" w:hAnsi="Arial" w:cs="Arial"/>
          <w:sz w:val="24"/>
          <w:szCs w:val="24"/>
        </w:rPr>
        <w:t>UA – Unidad de</w:t>
      </w:r>
      <w:r>
        <w:rPr>
          <w:rFonts w:ascii="Arial" w:hAnsi="Arial" w:cs="Arial"/>
          <w:sz w:val="24"/>
          <w:szCs w:val="24"/>
        </w:rPr>
        <w:t xml:space="preserve"> </w:t>
      </w:r>
      <w:proofErr w:type="spellStart"/>
      <w:r>
        <w:rPr>
          <w:rFonts w:ascii="Arial" w:hAnsi="Arial" w:cs="Arial"/>
          <w:sz w:val="24"/>
          <w:szCs w:val="24"/>
        </w:rPr>
        <w:t>Archivonomía</w:t>
      </w:r>
      <w:proofErr w:type="spellEnd"/>
      <w:r w:rsidRPr="00CC1DE1">
        <w:rPr>
          <w:rFonts w:ascii="Arial" w:hAnsi="Arial" w:cs="Arial"/>
          <w:sz w:val="24"/>
          <w:szCs w:val="24"/>
        </w:rPr>
        <w:t xml:space="preserve">    </w:t>
      </w:r>
    </w:p>
    <w:p w:rsidR="00AA4E0A" w:rsidRPr="009468DF" w:rsidRDefault="00AA4E0A" w:rsidP="00AA4E0A">
      <w:pPr>
        <w:ind w:left="720"/>
        <w:rPr>
          <w:rFonts w:ascii="Arial" w:hAnsi="Arial" w:cs="Arial"/>
          <w:b/>
          <w:sz w:val="24"/>
          <w:szCs w:val="24"/>
        </w:rPr>
      </w:pPr>
      <w:r w:rsidRPr="009468DF">
        <w:rPr>
          <w:rFonts w:ascii="Arial" w:hAnsi="Arial" w:cs="Arial"/>
          <w:b/>
          <w:sz w:val="24"/>
          <w:szCs w:val="24"/>
        </w:rPr>
        <w:t>Subprocuradurías</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A – Subprocuraduría León</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B – Subprocuraduría Irapuato</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C – Subprocuraduría Celaya</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 xml:space="preserve">D – Subprocuraduría San Miguel de Allende </w:t>
      </w:r>
    </w:p>
    <w:p w:rsidR="00AA4E0A" w:rsidRPr="00525FB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E – Subprocuraduría Acámbaro</w:t>
      </w:r>
    </w:p>
    <w:p w:rsidR="00AA4E0A" w:rsidRDefault="00AA4E0A" w:rsidP="00AA4E0A">
      <w:pPr>
        <w:ind w:left="720"/>
        <w:rPr>
          <w:rFonts w:ascii="Arial" w:hAnsi="Arial" w:cs="Arial"/>
          <w:sz w:val="24"/>
          <w:szCs w:val="24"/>
        </w:rPr>
      </w:pPr>
      <w:r w:rsidRPr="00CC1DE1">
        <w:rPr>
          <w:rFonts w:ascii="Arial" w:hAnsi="Arial" w:cs="Arial"/>
          <w:b/>
          <w:sz w:val="24"/>
          <w:szCs w:val="24"/>
        </w:rPr>
        <w:t>Sección:</w:t>
      </w:r>
      <w:r w:rsidRPr="00CC1DE1">
        <w:rPr>
          <w:rFonts w:ascii="Arial" w:hAnsi="Arial" w:cs="Arial"/>
          <w:sz w:val="24"/>
          <w:szCs w:val="24"/>
        </w:rPr>
        <w:t xml:space="preserve"> CA – Coordinación de Administración </w:t>
      </w:r>
    </w:p>
    <w:p w:rsidR="00AA4E0A" w:rsidRPr="00CF7C86" w:rsidRDefault="00AA4E0A" w:rsidP="00AA4E0A">
      <w:pPr>
        <w:ind w:left="1440"/>
        <w:rPr>
          <w:rFonts w:ascii="Arial" w:hAnsi="Arial" w:cs="Arial"/>
          <w:sz w:val="24"/>
          <w:szCs w:val="24"/>
        </w:rPr>
      </w:pPr>
      <w:r>
        <w:rPr>
          <w:rFonts w:ascii="Arial" w:hAnsi="Arial" w:cs="Arial"/>
          <w:b/>
          <w:sz w:val="24"/>
          <w:szCs w:val="24"/>
        </w:rPr>
        <w:t xml:space="preserve">Subsección: </w:t>
      </w:r>
      <w:r>
        <w:rPr>
          <w:rFonts w:ascii="Arial" w:hAnsi="Arial" w:cs="Arial"/>
          <w:sz w:val="24"/>
          <w:szCs w:val="24"/>
        </w:rPr>
        <w:t xml:space="preserve">RH – Recursos Humanos </w:t>
      </w:r>
    </w:p>
    <w:p w:rsidR="00AA4E0A" w:rsidRDefault="00AA4E0A" w:rsidP="00AA4E0A">
      <w:pPr>
        <w:ind w:left="1440"/>
        <w:rPr>
          <w:rFonts w:ascii="Arial" w:hAnsi="Arial" w:cs="Arial"/>
          <w:sz w:val="24"/>
          <w:szCs w:val="24"/>
        </w:rPr>
      </w:pPr>
      <w:r>
        <w:rPr>
          <w:rFonts w:ascii="Arial" w:hAnsi="Arial" w:cs="Arial"/>
          <w:b/>
          <w:sz w:val="24"/>
          <w:szCs w:val="24"/>
        </w:rPr>
        <w:t xml:space="preserve">Subsección: </w:t>
      </w:r>
      <w:r>
        <w:rPr>
          <w:rFonts w:ascii="Arial" w:hAnsi="Arial" w:cs="Arial"/>
          <w:sz w:val="24"/>
          <w:szCs w:val="24"/>
        </w:rPr>
        <w:t>RM – Recursos Materiales</w:t>
      </w:r>
    </w:p>
    <w:p w:rsidR="00B47601" w:rsidRPr="00CF7C86" w:rsidRDefault="00B47601" w:rsidP="00AA4E0A">
      <w:pPr>
        <w:ind w:left="1440"/>
        <w:rPr>
          <w:rFonts w:ascii="Arial" w:hAnsi="Arial" w:cs="Arial"/>
          <w:sz w:val="24"/>
          <w:szCs w:val="24"/>
        </w:rPr>
      </w:pPr>
      <w:r>
        <w:rPr>
          <w:rFonts w:ascii="Arial" w:hAnsi="Arial" w:cs="Arial"/>
          <w:b/>
          <w:sz w:val="24"/>
          <w:szCs w:val="24"/>
        </w:rPr>
        <w:t>Subsección:</w:t>
      </w:r>
      <w:r>
        <w:rPr>
          <w:rFonts w:ascii="Arial" w:hAnsi="Arial" w:cs="Arial"/>
          <w:sz w:val="24"/>
          <w:szCs w:val="24"/>
        </w:rPr>
        <w:t xml:space="preserve"> RF – Recursos Financieros</w:t>
      </w:r>
    </w:p>
    <w:p w:rsidR="00AA4E0A" w:rsidRDefault="00AA4E0A" w:rsidP="00AA4E0A">
      <w:pPr>
        <w:ind w:left="720"/>
        <w:rPr>
          <w:rFonts w:ascii="Arial" w:hAnsi="Arial" w:cs="Arial"/>
          <w:sz w:val="24"/>
          <w:szCs w:val="24"/>
        </w:rPr>
      </w:pPr>
      <w:r w:rsidRPr="00CC1DE1">
        <w:rPr>
          <w:rFonts w:ascii="Arial" w:hAnsi="Arial" w:cs="Arial"/>
          <w:b/>
          <w:sz w:val="24"/>
          <w:szCs w:val="24"/>
        </w:rPr>
        <w:t xml:space="preserve">Sección: </w:t>
      </w:r>
      <w:r w:rsidRPr="00CC1DE1">
        <w:rPr>
          <w:rFonts w:ascii="Arial" w:hAnsi="Arial" w:cs="Arial"/>
          <w:sz w:val="24"/>
          <w:szCs w:val="24"/>
        </w:rPr>
        <w:t>CE – Coordinación de Educación</w:t>
      </w:r>
    </w:p>
    <w:p w:rsidR="00AA4E0A" w:rsidRPr="00CC1DE1" w:rsidRDefault="00AA4E0A" w:rsidP="00AA4E0A">
      <w:pPr>
        <w:ind w:left="720"/>
        <w:rPr>
          <w:rFonts w:ascii="Arial" w:hAnsi="Arial" w:cs="Arial"/>
          <w:sz w:val="24"/>
          <w:szCs w:val="24"/>
        </w:rPr>
      </w:pPr>
      <w:r>
        <w:rPr>
          <w:rFonts w:ascii="Arial" w:hAnsi="Arial" w:cs="Arial"/>
          <w:b/>
          <w:sz w:val="24"/>
          <w:szCs w:val="24"/>
        </w:rPr>
        <w:t>Sección</w:t>
      </w:r>
      <w:r w:rsidRPr="00CC1DE1">
        <w:rPr>
          <w:rFonts w:ascii="Arial" w:hAnsi="Arial" w:cs="Arial"/>
          <w:b/>
          <w:sz w:val="24"/>
          <w:szCs w:val="24"/>
        </w:rPr>
        <w:t>:</w:t>
      </w:r>
      <w:r w:rsidRPr="00CC1DE1">
        <w:rPr>
          <w:rFonts w:ascii="Arial" w:hAnsi="Arial" w:cs="Arial"/>
          <w:sz w:val="24"/>
          <w:szCs w:val="24"/>
        </w:rPr>
        <w:t xml:space="preserve"> CE</w:t>
      </w:r>
      <w:r>
        <w:rPr>
          <w:rFonts w:ascii="Arial" w:hAnsi="Arial" w:cs="Arial"/>
          <w:sz w:val="24"/>
          <w:szCs w:val="24"/>
        </w:rPr>
        <w:t>DH</w:t>
      </w:r>
      <w:r w:rsidRPr="00CC1DE1">
        <w:rPr>
          <w:rFonts w:ascii="Arial" w:hAnsi="Arial" w:cs="Arial"/>
          <w:sz w:val="24"/>
          <w:szCs w:val="24"/>
        </w:rPr>
        <w:t xml:space="preserve"> – Centro Estatal</w:t>
      </w:r>
      <w:r>
        <w:rPr>
          <w:rFonts w:ascii="Arial" w:hAnsi="Arial" w:cs="Arial"/>
          <w:sz w:val="24"/>
          <w:szCs w:val="24"/>
        </w:rPr>
        <w:t xml:space="preserve"> de Derechos Humanos</w:t>
      </w:r>
    </w:p>
    <w:p w:rsidR="00AA4E0A" w:rsidRPr="00CC1DE1" w:rsidRDefault="00AA4E0A" w:rsidP="00AA4E0A">
      <w:pPr>
        <w:ind w:left="720"/>
        <w:rPr>
          <w:rFonts w:ascii="Arial" w:hAnsi="Arial" w:cs="Arial"/>
          <w:b/>
          <w:sz w:val="24"/>
          <w:szCs w:val="24"/>
        </w:rPr>
      </w:pPr>
      <w:r w:rsidRPr="00CC1DE1">
        <w:rPr>
          <w:rFonts w:ascii="Arial" w:hAnsi="Arial" w:cs="Arial"/>
          <w:b/>
          <w:sz w:val="24"/>
          <w:szCs w:val="24"/>
        </w:rPr>
        <w:t xml:space="preserve">Sección: </w:t>
      </w:r>
      <w:r w:rsidRPr="00CC1DE1">
        <w:rPr>
          <w:rFonts w:ascii="Arial" w:hAnsi="Arial" w:cs="Arial"/>
          <w:sz w:val="24"/>
          <w:szCs w:val="24"/>
        </w:rPr>
        <w:t>CP – Coordinación de Promoción</w:t>
      </w:r>
      <w:r w:rsidRPr="00CC1DE1">
        <w:rPr>
          <w:rFonts w:ascii="Arial" w:hAnsi="Arial" w:cs="Arial"/>
          <w:b/>
          <w:sz w:val="24"/>
          <w:szCs w:val="24"/>
        </w:rPr>
        <w:t xml:space="preserve"> </w:t>
      </w:r>
    </w:p>
    <w:p w:rsidR="00AA4E0A" w:rsidRPr="00CC1DE1" w:rsidRDefault="00AA4E0A" w:rsidP="00AA4E0A">
      <w:pPr>
        <w:ind w:left="720"/>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CI</w:t>
      </w:r>
      <w:r w:rsidRPr="00CC1DE1">
        <w:rPr>
          <w:rFonts w:ascii="Arial" w:hAnsi="Arial" w:cs="Arial"/>
          <w:sz w:val="24"/>
          <w:szCs w:val="24"/>
        </w:rPr>
        <w:t xml:space="preserve"> – Contraloría</w:t>
      </w:r>
      <w:r>
        <w:rPr>
          <w:rFonts w:ascii="Arial" w:hAnsi="Arial" w:cs="Arial"/>
          <w:sz w:val="24"/>
          <w:szCs w:val="24"/>
        </w:rPr>
        <w:t xml:space="preserve"> Interna</w:t>
      </w:r>
      <w:r w:rsidRPr="00CC1DE1">
        <w:rPr>
          <w:rFonts w:ascii="Arial" w:hAnsi="Arial" w:cs="Arial"/>
          <w:sz w:val="24"/>
          <w:szCs w:val="24"/>
        </w:rPr>
        <w:t xml:space="preserve"> </w:t>
      </w:r>
    </w:p>
    <w:p w:rsidR="00AA4E0A" w:rsidRDefault="00AA4E0A" w:rsidP="00D16A75">
      <w:pPr>
        <w:rPr>
          <w:rFonts w:ascii="Arial" w:hAnsi="Arial" w:cs="Arial"/>
          <w:b/>
          <w:sz w:val="24"/>
          <w:szCs w:val="24"/>
        </w:rPr>
      </w:pPr>
    </w:p>
    <w:p w:rsidR="00D458DA" w:rsidRDefault="00D458DA" w:rsidP="00D16A75">
      <w:pPr>
        <w:rPr>
          <w:rFonts w:ascii="Arial" w:hAnsi="Arial" w:cs="Arial"/>
          <w:b/>
          <w:sz w:val="24"/>
          <w:szCs w:val="24"/>
        </w:rPr>
      </w:pPr>
    </w:p>
    <w:p w:rsidR="00D458DA" w:rsidRDefault="00D458DA" w:rsidP="00D16A75">
      <w:pPr>
        <w:rPr>
          <w:rFonts w:ascii="Arial" w:hAnsi="Arial" w:cs="Arial"/>
          <w:b/>
          <w:sz w:val="24"/>
          <w:szCs w:val="24"/>
        </w:rPr>
      </w:pPr>
    </w:p>
    <w:p w:rsidR="00D458DA" w:rsidRDefault="00D458DA" w:rsidP="00D16A75">
      <w:pPr>
        <w:rPr>
          <w:rFonts w:ascii="Arial" w:hAnsi="Arial" w:cs="Arial"/>
          <w:b/>
          <w:sz w:val="24"/>
          <w:szCs w:val="24"/>
        </w:rPr>
      </w:pPr>
    </w:p>
    <w:p w:rsidR="00AA4E0A" w:rsidRDefault="00AA4E0A" w:rsidP="00D16A75">
      <w:pPr>
        <w:rPr>
          <w:rFonts w:ascii="Arial" w:hAnsi="Arial" w:cs="Arial"/>
          <w:b/>
          <w:sz w:val="24"/>
          <w:szCs w:val="24"/>
        </w:rPr>
      </w:pPr>
    </w:p>
    <w:p w:rsidR="008264E0" w:rsidRDefault="008264E0" w:rsidP="00D16A75">
      <w:pPr>
        <w:rPr>
          <w:rFonts w:ascii="Arial" w:hAnsi="Arial" w:cs="Arial"/>
          <w:sz w:val="24"/>
          <w:szCs w:val="24"/>
        </w:rPr>
      </w:pPr>
      <w:r>
        <w:rPr>
          <w:rFonts w:ascii="Arial" w:hAnsi="Arial" w:cs="Arial"/>
          <w:b/>
          <w:sz w:val="24"/>
          <w:szCs w:val="24"/>
        </w:rPr>
        <w:lastRenderedPageBreak/>
        <w:t xml:space="preserve">Sección: </w:t>
      </w:r>
      <w:r>
        <w:rPr>
          <w:rFonts w:ascii="Arial" w:hAnsi="Arial" w:cs="Arial"/>
          <w:sz w:val="24"/>
          <w:szCs w:val="24"/>
        </w:rPr>
        <w:t>DESP – Despacho</w:t>
      </w:r>
    </w:p>
    <w:p w:rsidR="0085690D" w:rsidRDefault="0085690D" w:rsidP="0085690D">
      <w:pPr>
        <w:ind w:left="720"/>
        <w:rPr>
          <w:rFonts w:ascii="Arial" w:hAnsi="Arial" w:cs="Arial"/>
          <w:sz w:val="24"/>
          <w:szCs w:val="24"/>
        </w:rPr>
      </w:pPr>
      <w:r w:rsidRPr="00A802ED">
        <w:rPr>
          <w:rFonts w:ascii="Arial" w:hAnsi="Arial" w:cs="Arial"/>
          <w:b/>
          <w:sz w:val="24"/>
          <w:szCs w:val="24"/>
        </w:rPr>
        <w:t>Subsección:</w:t>
      </w:r>
      <w:r>
        <w:rPr>
          <w:rFonts w:ascii="Arial" w:hAnsi="Arial" w:cs="Arial"/>
          <w:sz w:val="24"/>
          <w:szCs w:val="24"/>
        </w:rPr>
        <w:t xml:space="preserve"> SP – Secretaría Particular</w:t>
      </w:r>
    </w:p>
    <w:tbl>
      <w:tblPr>
        <w:tblStyle w:val="Tablaconcuadrcula"/>
        <w:tblW w:w="0" w:type="auto"/>
        <w:tblLook w:val="04A0" w:firstRow="1" w:lastRow="0" w:firstColumn="1" w:lastColumn="0" w:noHBand="0" w:noVBand="1"/>
      </w:tblPr>
      <w:tblGrid>
        <w:gridCol w:w="1227"/>
        <w:gridCol w:w="3328"/>
        <w:gridCol w:w="3939"/>
      </w:tblGrid>
      <w:tr w:rsidR="0085690D" w:rsidTr="00E245B2">
        <w:tc>
          <w:tcPr>
            <w:tcW w:w="1227" w:type="dxa"/>
            <w:shd w:val="clear" w:color="auto" w:fill="92D050"/>
          </w:tcPr>
          <w:p w:rsidR="0085690D" w:rsidRDefault="0085690D" w:rsidP="00E245B2">
            <w:pPr>
              <w:rPr>
                <w:rFonts w:ascii="Arial" w:hAnsi="Arial" w:cs="Arial"/>
                <w:sz w:val="24"/>
                <w:szCs w:val="24"/>
              </w:rPr>
            </w:pPr>
            <w:r>
              <w:rPr>
                <w:rFonts w:ascii="Arial" w:hAnsi="Arial" w:cs="Arial"/>
                <w:sz w:val="24"/>
                <w:szCs w:val="24"/>
              </w:rPr>
              <w:t>Clave</w:t>
            </w:r>
          </w:p>
        </w:tc>
        <w:tc>
          <w:tcPr>
            <w:tcW w:w="3328" w:type="dxa"/>
            <w:shd w:val="clear" w:color="auto" w:fill="92D050"/>
          </w:tcPr>
          <w:p w:rsidR="0085690D" w:rsidRDefault="0085690D" w:rsidP="00E245B2">
            <w:pPr>
              <w:rPr>
                <w:rFonts w:ascii="Arial" w:hAnsi="Arial" w:cs="Arial"/>
                <w:sz w:val="24"/>
                <w:szCs w:val="24"/>
              </w:rPr>
            </w:pPr>
            <w:r>
              <w:rPr>
                <w:rFonts w:ascii="Arial" w:hAnsi="Arial" w:cs="Arial"/>
                <w:sz w:val="24"/>
                <w:szCs w:val="24"/>
              </w:rPr>
              <w:t xml:space="preserve">Serie </w:t>
            </w:r>
          </w:p>
        </w:tc>
        <w:tc>
          <w:tcPr>
            <w:tcW w:w="3939" w:type="dxa"/>
            <w:shd w:val="clear" w:color="auto" w:fill="92D050"/>
          </w:tcPr>
          <w:p w:rsidR="0085690D" w:rsidRDefault="0085690D" w:rsidP="00E245B2">
            <w:pPr>
              <w:rPr>
                <w:rFonts w:ascii="Arial" w:hAnsi="Arial" w:cs="Arial"/>
                <w:sz w:val="24"/>
                <w:szCs w:val="24"/>
              </w:rPr>
            </w:pPr>
            <w:r>
              <w:rPr>
                <w:rFonts w:ascii="Arial" w:hAnsi="Arial" w:cs="Arial"/>
                <w:sz w:val="24"/>
                <w:szCs w:val="24"/>
              </w:rPr>
              <w:t xml:space="preserve">Descripción </w:t>
            </w:r>
          </w:p>
        </w:tc>
      </w:tr>
      <w:tr w:rsidR="0085690D" w:rsidTr="00E245B2">
        <w:tc>
          <w:tcPr>
            <w:tcW w:w="1227" w:type="dxa"/>
          </w:tcPr>
          <w:p w:rsidR="0085690D" w:rsidRDefault="0085690D" w:rsidP="00E245B2">
            <w:pPr>
              <w:jc w:val="center"/>
              <w:rPr>
                <w:rFonts w:ascii="Arial" w:hAnsi="Arial" w:cs="Arial"/>
                <w:sz w:val="24"/>
                <w:szCs w:val="24"/>
              </w:rPr>
            </w:pPr>
          </w:p>
          <w:p w:rsidR="0085690D" w:rsidRDefault="0085690D" w:rsidP="00E245B2">
            <w:pPr>
              <w:jc w:val="center"/>
              <w:rPr>
                <w:rFonts w:ascii="Arial" w:hAnsi="Arial" w:cs="Arial"/>
                <w:sz w:val="24"/>
                <w:szCs w:val="24"/>
              </w:rPr>
            </w:pPr>
          </w:p>
          <w:p w:rsidR="0085690D" w:rsidRDefault="0085690D" w:rsidP="00E245B2">
            <w:pPr>
              <w:jc w:val="center"/>
              <w:rPr>
                <w:rFonts w:ascii="Arial" w:hAnsi="Arial" w:cs="Arial"/>
                <w:sz w:val="24"/>
                <w:szCs w:val="24"/>
              </w:rPr>
            </w:pPr>
          </w:p>
          <w:p w:rsidR="0085690D" w:rsidRDefault="0085690D" w:rsidP="00E245B2">
            <w:pPr>
              <w:jc w:val="center"/>
              <w:rPr>
                <w:rFonts w:ascii="Arial" w:hAnsi="Arial" w:cs="Arial"/>
                <w:sz w:val="24"/>
                <w:szCs w:val="24"/>
              </w:rPr>
            </w:pPr>
            <w:r>
              <w:rPr>
                <w:rFonts w:ascii="Arial" w:hAnsi="Arial" w:cs="Arial"/>
                <w:sz w:val="24"/>
                <w:szCs w:val="24"/>
              </w:rPr>
              <w:t>1</w:t>
            </w:r>
          </w:p>
        </w:tc>
        <w:tc>
          <w:tcPr>
            <w:tcW w:w="3328" w:type="dxa"/>
          </w:tcPr>
          <w:p w:rsidR="0085690D" w:rsidRDefault="0085690D" w:rsidP="00E245B2">
            <w:pPr>
              <w:rPr>
                <w:rFonts w:ascii="Arial" w:hAnsi="Arial" w:cs="Arial"/>
                <w:sz w:val="24"/>
                <w:szCs w:val="24"/>
              </w:rPr>
            </w:pPr>
            <w:r>
              <w:rPr>
                <w:rFonts w:ascii="Arial" w:hAnsi="Arial" w:cs="Arial"/>
                <w:sz w:val="24"/>
                <w:szCs w:val="24"/>
              </w:rPr>
              <w:t>OFICIOS PROCURADURÍA DERECHOS HUMANOS (OPDH)</w:t>
            </w:r>
          </w:p>
        </w:tc>
        <w:tc>
          <w:tcPr>
            <w:tcW w:w="3939" w:type="dxa"/>
          </w:tcPr>
          <w:p w:rsidR="0085690D" w:rsidRDefault="0085690D" w:rsidP="00E245B2">
            <w:pPr>
              <w:rPr>
                <w:rFonts w:ascii="Arial" w:hAnsi="Arial" w:cs="Arial"/>
                <w:sz w:val="24"/>
                <w:szCs w:val="24"/>
              </w:rPr>
            </w:pPr>
            <w:r>
              <w:rPr>
                <w:rFonts w:ascii="Arial" w:hAnsi="Arial" w:cs="Arial"/>
                <w:sz w:val="24"/>
                <w:szCs w:val="24"/>
              </w:rPr>
              <w:t>Son comunicados dirigidos a las distintas instituciones de gobierno, organismos de la sociedad civil, y se compone tanto del libro de registro de oficios, como del minutario correspondiente. Se lleva un número consecutivo de manera anual.</w:t>
            </w:r>
          </w:p>
        </w:tc>
      </w:tr>
      <w:tr w:rsidR="0085690D" w:rsidTr="00E245B2">
        <w:tc>
          <w:tcPr>
            <w:tcW w:w="1227" w:type="dxa"/>
          </w:tcPr>
          <w:p w:rsidR="0085690D" w:rsidRDefault="0085690D" w:rsidP="00E245B2">
            <w:pPr>
              <w:jc w:val="center"/>
              <w:rPr>
                <w:rFonts w:ascii="Arial" w:hAnsi="Arial" w:cs="Arial"/>
                <w:sz w:val="24"/>
                <w:szCs w:val="24"/>
              </w:rPr>
            </w:pPr>
          </w:p>
          <w:p w:rsidR="0085690D" w:rsidRDefault="0085690D" w:rsidP="00E245B2">
            <w:pPr>
              <w:jc w:val="center"/>
              <w:rPr>
                <w:rFonts w:ascii="Arial" w:hAnsi="Arial" w:cs="Arial"/>
                <w:sz w:val="24"/>
                <w:szCs w:val="24"/>
              </w:rPr>
            </w:pPr>
            <w:r>
              <w:rPr>
                <w:rFonts w:ascii="Arial" w:hAnsi="Arial" w:cs="Arial"/>
                <w:sz w:val="24"/>
                <w:szCs w:val="24"/>
              </w:rPr>
              <w:t>2</w:t>
            </w:r>
          </w:p>
        </w:tc>
        <w:tc>
          <w:tcPr>
            <w:tcW w:w="3328" w:type="dxa"/>
          </w:tcPr>
          <w:p w:rsidR="0085690D" w:rsidRDefault="0085690D" w:rsidP="00E245B2">
            <w:pPr>
              <w:rPr>
                <w:rFonts w:ascii="Arial" w:hAnsi="Arial" w:cs="Arial"/>
                <w:sz w:val="24"/>
                <w:szCs w:val="24"/>
              </w:rPr>
            </w:pPr>
            <w:r>
              <w:rPr>
                <w:rFonts w:ascii="Arial" w:hAnsi="Arial" w:cs="Arial"/>
                <w:sz w:val="24"/>
                <w:szCs w:val="24"/>
              </w:rPr>
              <w:t>CORRESPONDENCIA</w:t>
            </w:r>
          </w:p>
        </w:tc>
        <w:tc>
          <w:tcPr>
            <w:tcW w:w="3939" w:type="dxa"/>
          </w:tcPr>
          <w:p w:rsidR="0085690D" w:rsidRDefault="0085690D" w:rsidP="00E245B2">
            <w:pPr>
              <w:rPr>
                <w:rFonts w:ascii="Arial" w:hAnsi="Arial" w:cs="Arial"/>
                <w:sz w:val="24"/>
                <w:szCs w:val="24"/>
              </w:rPr>
            </w:pPr>
            <w:r>
              <w:rPr>
                <w:rFonts w:ascii="Arial" w:hAnsi="Arial" w:cs="Arial"/>
                <w:sz w:val="24"/>
                <w:szCs w:val="24"/>
              </w:rPr>
              <w:t>Documentación recibida en el despacho del procurador, por encontrarse dirigida a éste.</w:t>
            </w:r>
          </w:p>
        </w:tc>
      </w:tr>
      <w:tr w:rsidR="0085690D" w:rsidTr="00E245B2">
        <w:tc>
          <w:tcPr>
            <w:tcW w:w="1227" w:type="dxa"/>
          </w:tcPr>
          <w:p w:rsidR="0085690D" w:rsidRDefault="0085690D" w:rsidP="00E245B2">
            <w:pPr>
              <w:jc w:val="center"/>
              <w:rPr>
                <w:rFonts w:ascii="Arial" w:hAnsi="Arial" w:cs="Arial"/>
                <w:sz w:val="24"/>
                <w:szCs w:val="24"/>
              </w:rPr>
            </w:pPr>
          </w:p>
          <w:p w:rsidR="0085690D" w:rsidRDefault="0085690D" w:rsidP="00E245B2">
            <w:pPr>
              <w:jc w:val="center"/>
              <w:rPr>
                <w:rFonts w:ascii="Arial" w:hAnsi="Arial" w:cs="Arial"/>
                <w:sz w:val="24"/>
                <w:szCs w:val="24"/>
              </w:rPr>
            </w:pPr>
            <w:r>
              <w:rPr>
                <w:rFonts w:ascii="Arial" w:hAnsi="Arial" w:cs="Arial"/>
                <w:sz w:val="24"/>
                <w:szCs w:val="24"/>
              </w:rPr>
              <w:t>3</w:t>
            </w:r>
          </w:p>
        </w:tc>
        <w:tc>
          <w:tcPr>
            <w:tcW w:w="3328" w:type="dxa"/>
          </w:tcPr>
          <w:p w:rsidR="0085690D" w:rsidRDefault="0085690D" w:rsidP="00E245B2">
            <w:pPr>
              <w:rPr>
                <w:rFonts w:ascii="Arial" w:hAnsi="Arial" w:cs="Arial"/>
                <w:sz w:val="24"/>
                <w:szCs w:val="24"/>
              </w:rPr>
            </w:pPr>
            <w:r>
              <w:rPr>
                <w:rFonts w:ascii="Arial" w:hAnsi="Arial" w:cs="Arial"/>
                <w:sz w:val="24"/>
                <w:szCs w:val="24"/>
              </w:rPr>
              <w:t xml:space="preserve">SOLICITUDES INTERNAS  </w:t>
            </w:r>
          </w:p>
        </w:tc>
        <w:tc>
          <w:tcPr>
            <w:tcW w:w="3939" w:type="dxa"/>
          </w:tcPr>
          <w:p w:rsidR="0085690D" w:rsidRDefault="0085690D" w:rsidP="00E245B2">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ormatos de servicios administrativos.</w:t>
            </w:r>
          </w:p>
        </w:tc>
      </w:tr>
    </w:tbl>
    <w:p w:rsidR="0085690D" w:rsidRPr="00D16A75" w:rsidRDefault="0085690D" w:rsidP="00D16A75">
      <w:pPr>
        <w:rPr>
          <w:rFonts w:ascii="Arial" w:hAnsi="Arial" w:cs="Arial"/>
          <w:sz w:val="24"/>
          <w:szCs w:val="24"/>
        </w:rPr>
      </w:pPr>
    </w:p>
    <w:p w:rsidR="008264E0" w:rsidRDefault="008264E0" w:rsidP="008264E0">
      <w:pPr>
        <w:ind w:left="720"/>
        <w:rPr>
          <w:rFonts w:ascii="Arial" w:hAnsi="Arial" w:cs="Arial"/>
          <w:sz w:val="24"/>
          <w:szCs w:val="24"/>
        </w:rPr>
      </w:pPr>
      <w:r w:rsidRPr="00A802ED">
        <w:rPr>
          <w:rFonts w:ascii="Arial" w:hAnsi="Arial" w:cs="Arial"/>
          <w:b/>
          <w:sz w:val="24"/>
          <w:szCs w:val="24"/>
        </w:rPr>
        <w:t>Subsección:</w:t>
      </w:r>
      <w:r>
        <w:rPr>
          <w:rFonts w:ascii="Arial" w:hAnsi="Arial" w:cs="Arial"/>
          <w:sz w:val="24"/>
          <w:szCs w:val="24"/>
        </w:rPr>
        <w:t xml:space="preserve"> ASES - Asesores</w:t>
      </w:r>
    </w:p>
    <w:tbl>
      <w:tblPr>
        <w:tblStyle w:val="Tablaconcuadrcula"/>
        <w:tblW w:w="0" w:type="auto"/>
        <w:tblLook w:val="04A0" w:firstRow="1" w:lastRow="0" w:firstColumn="1" w:lastColumn="0" w:noHBand="0" w:noVBand="1"/>
      </w:tblPr>
      <w:tblGrid>
        <w:gridCol w:w="1266"/>
        <w:gridCol w:w="3431"/>
        <w:gridCol w:w="3797"/>
      </w:tblGrid>
      <w:tr w:rsidR="008264E0" w:rsidTr="00E245B2">
        <w:tc>
          <w:tcPr>
            <w:tcW w:w="1266" w:type="dxa"/>
            <w:shd w:val="clear" w:color="auto" w:fill="92D050"/>
          </w:tcPr>
          <w:p w:rsidR="008264E0" w:rsidRDefault="008264E0" w:rsidP="00E245B2">
            <w:pPr>
              <w:rPr>
                <w:rFonts w:ascii="Arial" w:hAnsi="Arial" w:cs="Arial"/>
                <w:sz w:val="24"/>
                <w:szCs w:val="24"/>
              </w:rPr>
            </w:pPr>
            <w:r>
              <w:rPr>
                <w:rFonts w:ascii="Arial" w:hAnsi="Arial" w:cs="Arial"/>
                <w:sz w:val="24"/>
                <w:szCs w:val="24"/>
              </w:rPr>
              <w:t xml:space="preserve">Clave </w:t>
            </w:r>
          </w:p>
        </w:tc>
        <w:tc>
          <w:tcPr>
            <w:tcW w:w="3431" w:type="dxa"/>
            <w:shd w:val="clear" w:color="auto" w:fill="92D050"/>
          </w:tcPr>
          <w:p w:rsidR="008264E0" w:rsidRDefault="008264E0" w:rsidP="00E245B2">
            <w:pPr>
              <w:rPr>
                <w:rFonts w:ascii="Arial" w:hAnsi="Arial" w:cs="Arial"/>
                <w:sz w:val="24"/>
                <w:szCs w:val="24"/>
              </w:rPr>
            </w:pPr>
            <w:r>
              <w:rPr>
                <w:rFonts w:ascii="Arial" w:hAnsi="Arial" w:cs="Arial"/>
                <w:sz w:val="24"/>
                <w:szCs w:val="24"/>
              </w:rPr>
              <w:t xml:space="preserve">Serie </w:t>
            </w:r>
          </w:p>
        </w:tc>
        <w:tc>
          <w:tcPr>
            <w:tcW w:w="3797" w:type="dxa"/>
            <w:shd w:val="clear" w:color="auto" w:fill="92D050"/>
          </w:tcPr>
          <w:p w:rsidR="008264E0" w:rsidRDefault="008264E0" w:rsidP="00E245B2">
            <w:pPr>
              <w:rPr>
                <w:rFonts w:ascii="Arial" w:hAnsi="Arial" w:cs="Arial"/>
                <w:sz w:val="24"/>
                <w:szCs w:val="24"/>
              </w:rPr>
            </w:pPr>
            <w:r>
              <w:rPr>
                <w:rFonts w:ascii="Arial" w:hAnsi="Arial" w:cs="Arial"/>
                <w:sz w:val="24"/>
                <w:szCs w:val="24"/>
              </w:rPr>
              <w:t>Descripción</w:t>
            </w:r>
          </w:p>
        </w:tc>
      </w:tr>
      <w:tr w:rsidR="008264E0" w:rsidTr="00E245B2">
        <w:tc>
          <w:tcPr>
            <w:tcW w:w="1266" w:type="dxa"/>
          </w:tcPr>
          <w:p w:rsidR="008264E0" w:rsidRDefault="008264E0" w:rsidP="00E245B2">
            <w:pPr>
              <w:jc w:val="center"/>
              <w:rPr>
                <w:rFonts w:ascii="Arial" w:hAnsi="Arial" w:cs="Arial"/>
                <w:sz w:val="24"/>
                <w:szCs w:val="24"/>
              </w:rPr>
            </w:pPr>
          </w:p>
          <w:p w:rsidR="008264E0" w:rsidRDefault="008264E0" w:rsidP="00E245B2">
            <w:pPr>
              <w:jc w:val="center"/>
              <w:rPr>
                <w:rFonts w:ascii="Arial" w:hAnsi="Arial" w:cs="Arial"/>
                <w:sz w:val="24"/>
                <w:szCs w:val="24"/>
              </w:rPr>
            </w:pPr>
          </w:p>
          <w:p w:rsidR="008264E0" w:rsidRDefault="008264E0" w:rsidP="00E245B2">
            <w:pPr>
              <w:jc w:val="center"/>
              <w:rPr>
                <w:rFonts w:ascii="Arial" w:hAnsi="Arial" w:cs="Arial"/>
                <w:sz w:val="24"/>
                <w:szCs w:val="24"/>
              </w:rPr>
            </w:pPr>
          </w:p>
          <w:p w:rsidR="008264E0" w:rsidRDefault="008264E0" w:rsidP="00E245B2">
            <w:pPr>
              <w:jc w:val="center"/>
              <w:rPr>
                <w:rFonts w:ascii="Arial" w:hAnsi="Arial" w:cs="Arial"/>
                <w:sz w:val="24"/>
                <w:szCs w:val="24"/>
              </w:rPr>
            </w:pPr>
          </w:p>
          <w:p w:rsidR="008264E0" w:rsidRDefault="008264E0" w:rsidP="00E245B2">
            <w:pPr>
              <w:jc w:val="center"/>
              <w:rPr>
                <w:rFonts w:ascii="Arial" w:hAnsi="Arial" w:cs="Arial"/>
                <w:sz w:val="24"/>
                <w:szCs w:val="24"/>
              </w:rPr>
            </w:pPr>
            <w:r>
              <w:rPr>
                <w:rFonts w:ascii="Arial" w:hAnsi="Arial" w:cs="Arial"/>
                <w:sz w:val="24"/>
                <w:szCs w:val="24"/>
              </w:rPr>
              <w:t>1</w:t>
            </w:r>
          </w:p>
        </w:tc>
        <w:tc>
          <w:tcPr>
            <w:tcW w:w="3431" w:type="dxa"/>
          </w:tcPr>
          <w:p w:rsidR="008264E0" w:rsidRDefault="008264E0" w:rsidP="00E245B2">
            <w:pPr>
              <w:rPr>
                <w:rFonts w:ascii="Arial" w:hAnsi="Arial" w:cs="Arial"/>
                <w:sz w:val="24"/>
                <w:szCs w:val="24"/>
              </w:rPr>
            </w:pPr>
            <w:r>
              <w:rPr>
                <w:rFonts w:ascii="Arial" w:hAnsi="Arial" w:cs="Arial"/>
                <w:sz w:val="24"/>
                <w:szCs w:val="24"/>
              </w:rPr>
              <w:t>INVESTIGACIONES ACADÉMICAS, JURÍDICAS Y TECNICAS</w:t>
            </w:r>
          </w:p>
        </w:tc>
        <w:tc>
          <w:tcPr>
            <w:tcW w:w="3797" w:type="dxa"/>
          </w:tcPr>
          <w:p w:rsidR="008264E0" w:rsidRDefault="008264E0" w:rsidP="00E245B2">
            <w:pPr>
              <w:rPr>
                <w:rFonts w:ascii="Arial" w:hAnsi="Arial" w:cs="Arial"/>
                <w:sz w:val="24"/>
                <w:szCs w:val="24"/>
              </w:rPr>
            </w:pPr>
            <w:r>
              <w:rPr>
                <w:rFonts w:ascii="Arial" w:hAnsi="Arial" w:cs="Arial"/>
                <w:sz w:val="24"/>
                <w:szCs w:val="24"/>
              </w:rPr>
              <w:t>Se compone por los documentos que contienen los proyectos desarrollados por los asesores y agentes investigadores adscritos al despacho del Procurador, consistentes en investigaciones académicas, jurídicas, técnicas y estadísticas que desarrollar por parte del Organismo.</w:t>
            </w:r>
          </w:p>
        </w:tc>
      </w:tr>
      <w:tr w:rsidR="00D16A75" w:rsidTr="00E245B2">
        <w:tc>
          <w:tcPr>
            <w:tcW w:w="1266" w:type="dxa"/>
          </w:tcPr>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r>
              <w:rPr>
                <w:rFonts w:ascii="Arial" w:hAnsi="Arial" w:cs="Arial"/>
                <w:sz w:val="24"/>
                <w:szCs w:val="24"/>
              </w:rPr>
              <w:t>2</w:t>
            </w:r>
          </w:p>
          <w:p w:rsidR="00D16A75" w:rsidRDefault="00D16A75" w:rsidP="00D16A75">
            <w:pPr>
              <w:jc w:val="center"/>
              <w:rPr>
                <w:rFonts w:ascii="Arial" w:hAnsi="Arial" w:cs="Arial"/>
                <w:sz w:val="24"/>
                <w:szCs w:val="24"/>
              </w:rPr>
            </w:pPr>
          </w:p>
        </w:tc>
        <w:tc>
          <w:tcPr>
            <w:tcW w:w="3431" w:type="dxa"/>
          </w:tcPr>
          <w:p w:rsidR="00D16A75" w:rsidRDefault="00D16A75" w:rsidP="00D16A75">
            <w:pPr>
              <w:rPr>
                <w:rFonts w:ascii="Arial" w:hAnsi="Arial" w:cs="Arial"/>
                <w:sz w:val="24"/>
                <w:szCs w:val="24"/>
              </w:rPr>
            </w:pPr>
            <w:r>
              <w:rPr>
                <w:rFonts w:ascii="Arial" w:hAnsi="Arial" w:cs="Arial"/>
                <w:sz w:val="24"/>
                <w:szCs w:val="24"/>
              </w:rPr>
              <w:t>PARTICIPACIÓN EN CONSEJOS Y FMOPDH</w:t>
            </w:r>
          </w:p>
        </w:tc>
        <w:tc>
          <w:tcPr>
            <w:tcW w:w="3797" w:type="dxa"/>
          </w:tcPr>
          <w:p w:rsidR="00D16A75" w:rsidRDefault="00D16A75" w:rsidP="00D16A75">
            <w:pPr>
              <w:rPr>
                <w:rFonts w:ascii="Arial" w:hAnsi="Arial" w:cs="Arial"/>
                <w:sz w:val="24"/>
                <w:szCs w:val="24"/>
              </w:rPr>
            </w:pPr>
            <w:r>
              <w:rPr>
                <w:rFonts w:ascii="Arial" w:hAnsi="Arial" w:cs="Arial"/>
                <w:sz w:val="24"/>
                <w:szCs w:val="24"/>
              </w:rPr>
              <w:t xml:space="preserve">Documentos derivados de los Consejos Consultivos del Estado en que tiene participación el Procurador de los Derechos </w:t>
            </w:r>
            <w:proofErr w:type="gramStart"/>
            <w:r>
              <w:rPr>
                <w:rFonts w:ascii="Arial" w:hAnsi="Arial" w:cs="Arial"/>
                <w:sz w:val="24"/>
                <w:szCs w:val="24"/>
              </w:rPr>
              <w:t>Humanos</w:t>
            </w:r>
            <w:proofErr w:type="gramEnd"/>
            <w:r>
              <w:rPr>
                <w:rFonts w:ascii="Arial" w:hAnsi="Arial" w:cs="Arial"/>
                <w:sz w:val="24"/>
                <w:szCs w:val="24"/>
              </w:rPr>
              <w:t xml:space="preserve"> así como de la Federación Mexicana de Organismos Públicos de Derechos Humanos (FMOPDH), consiste en convocatorias y actas de sesiones ordinarias y extraordinarias a las que sea convocado por sí o por medio de su suplente. Las sesiones son programadas de manera diferenciada en periodos mensuales, bimestrales, trimestrales o semestrales.</w:t>
            </w:r>
          </w:p>
          <w:p w:rsidR="00D16A75" w:rsidRDefault="00D16A75" w:rsidP="00D16A75">
            <w:pPr>
              <w:rPr>
                <w:rFonts w:ascii="Arial" w:hAnsi="Arial" w:cs="Arial"/>
                <w:sz w:val="24"/>
                <w:szCs w:val="24"/>
              </w:rPr>
            </w:pPr>
            <w:r>
              <w:rPr>
                <w:rFonts w:ascii="Arial" w:hAnsi="Arial" w:cs="Arial"/>
                <w:sz w:val="24"/>
                <w:szCs w:val="24"/>
              </w:rPr>
              <w:lastRenderedPageBreak/>
              <w:t xml:space="preserve">Las reuniones de la FMOPDH son para convocar asambleas generales o reuniones regionales, ordinarias y extraordinarias. </w:t>
            </w:r>
          </w:p>
        </w:tc>
      </w:tr>
      <w:tr w:rsidR="00D16A75" w:rsidTr="00E245B2">
        <w:tc>
          <w:tcPr>
            <w:tcW w:w="1266" w:type="dxa"/>
          </w:tcPr>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p>
          <w:p w:rsidR="00D16A75" w:rsidRDefault="00D16A75" w:rsidP="00D16A75">
            <w:pPr>
              <w:jc w:val="center"/>
              <w:rPr>
                <w:rFonts w:ascii="Arial" w:hAnsi="Arial" w:cs="Arial"/>
                <w:sz w:val="24"/>
                <w:szCs w:val="24"/>
              </w:rPr>
            </w:pPr>
            <w:r>
              <w:rPr>
                <w:rFonts w:ascii="Arial" w:hAnsi="Arial" w:cs="Arial"/>
                <w:sz w:val="24"/>
                <w:szCs w:val="24"/>
              </w:rPr>
              <w:t>3</w:t>
            </w:r>
          </w:p>
        </w:tc>
        <w:tc>
          <w:tcPr>
            <w:tcW w:w="3431" w:type="dxa"/>
          </w:tcPr>
          <w:p w:rsidR="00D16A75" w:rsidRDefault="00D16A75" w:rsidP="00D16A75">
            <w:pPr>
              <w:rPr>
                <w:rFonts w:ascii="Arial" w:hAnsi="Arial" w:cs="Arial"/>
                <w:sz w:val="24"/>
                <w:szCs w:val="24"/>
              </w:rPr>
            </w:pPr>
            <w:r>
              <w:rPr>
                <w:rFonts w:ascii="Arial" w:hAnsi="Arial" w:cs="Arial"/>
                <w:sz w:val="24"/>
                <w:szCs w:val="24"/>
              </w:rPr>
              <w:t>RESPUESTA A CONSULTAS</w:t>
            </w:r>
          </w:p>
        </w:tc>
        <w:tc>
          <w:tcPr>
            <w:tcW w:w="3797" w:type="dxa"/>
          </w:tcPr>
          <w:p w:rsidR="00D16A75" w:rsidRDefault="00D16A75" w:rsidP="00D16A75">
            <w:pPr>
              <w:rPr>
                <w:rFonts w:ascii="Arial" w:hAnsi="Arial" w:cs="Arial"/>
                <w:sz w:val="24"/>
                <w:szCs w:val="24"/>
              </w:rPr>
            </w:pPr>
            <w:r>
              <w:rPr>
                <w:rFonts w:ascii="Arial" w:hAnsi="Arial" w:cs="Arial"/>
                <w:sz w:val="24"/>
                <w:szCs w:val="24"/>
              </w:rPr>
              <w:t xml:space="preserve">Son las opiniones emitidas por la procuraduría en relación a las consultar realizadas por el Congreso del Estado con motivo de iniciativas de ley, sobre temas relacionados con la materia de derechos humanos. </w:t>
            </w:r>
          </w:p>
        </w:tc>
      </w:tr>
    </w:tbl>
    <w:p w:rsidR="008264E0" w:rsidRDefault="008264E0" w:rsidP="008264E0">
      <w:pPr>
        <w:rPr>
          <w:rFonts w:ascii="Arial" w:hAnsi="Arial" w:cs="Arial"/>
          <w:sz w:val="24"/>
          <w:szCs w:val="24"/>
        </w:rPr>
      </w:pPr>
    </w:p>
    <w:p w:rsidR="00EC1A2B" w:rsidRPr="00CC1DE1" w:rsidRDefault="00EC1A2B" w:rsidP="00EC1A2B">
      <w:pPr>
        <w:ind w:left="720"/>
        <w:rPr>
          <w:rFonts w:ascii="Arial" w:hAnsi="Arial" w:cs="Arial"/>
          <w:sz w:val="24"/>
          <w:szCs w:val="24"/>
        </w:rPr>
      </w:pPr>
      <w:r>
        <w:rPr>
          <w:rFonts w:ascii="Arial" w:hAnsi="Arial" w:cs="Arial"/>
          <w:b/>
          <w:sz w:val="24"/>
          <w:szCs w:val="24"/>
        </w:rPr>
        <w:t>Subs</w:t>
      </w:r>
      <w:r w:rsidRPr="00CC1DE1">
        <w:rPr>
          <w:rFonts w:ascii="Arial" w:hAnsi="Arial" w:cs="Arial"/>
          <w:b/>
          <w:sz w:val="24"/>
          <w:szCs w:val="24"/>
        </w:rPr>
        <w:t>ección:</w:t>
      </w:r>
      <w:r w:rsidRPr="00CC1DE1">
        <w:rPr>
          <w:rFonts w:ascii="Arial" w:hAnsi="Arial" w:cs="Arial"/>
          <w:sz w:val="24"/>
          <w:szCs w:val="24"/>
        </w:rPr>
        <w:t xml:space="preserve"> PSIC – Psicología</w:t>
      </w:r>
    </w:p>
    <w:tbl>
      <w:tblPr>
        <w:tblStyle w:val="Tablaconcuadrcula"/>
        <w:tblW w:w="0" w:type="auto"/>
        <w:tblLook w:val="04A0" w:firstRow="1" w:lastRow="0" w:firstColumn="1" w:lastColumn="0" w:noHBand="0" w:noVBand="1"/>
      </w:tblPr>
      <w:tblGrid>
        <w:gridCol w:w="1231"/>
        <w:gridCol w:w="3310"/>
        <w:gridCol w:w="3953"/>
      </w:tblGrid>
      <w:tr w:rsidR="00EC1A2B" w:rsidRPr="00CC1DE1" w:rsidTr="00E245B2">
        <w:tc>
          <w:tcPr>
            <w:tcW w:w="1231" w:type="dxa"/>
            <w:shd w:val="clear" w:color="auto" w:fill="92D050"/>
          </w:tcPr>
          <w:p w:rsidR="00EC1A2B" w:rsidRPr="00CC1DE1" w:rsidRDefault="00EC1A2B" w:rsidP="00E245B2">
            <w:pPr>
              <w:rPr>
                <w:rFonts w:ascii="Arial" w:hAnsi="Arial" w:cs="Arial"/>
                <w:sz w:val="24"/>
                <w:szCs w:val="24"/>
              </w:rPr>
            </w:pPr>
            <w:r w:rsidRPr="00CC1DE1">
              <w:rPr>
                <w:rFonts w:ascii="Arial" w:hAnsi="Arial" w:cs="Arial"/>
                <w:sz w:val="24"/>
                <w:szCs w:val="24"/>
              </w:rPr>
              <w:t>Clave</w:t>
            </w:r>
          </w:p>
        </w:tc>
        <w:tc>
          <w:tcPr>
            <w:tcW w:w="3310" w:type="dxa"/>
            <w:shd w:val="clear" w:color="auto" w:fill="92D050"/>
          </w:tcPr>
          <w:p w:rsidR="00EC1A2B" w:rsidRPr="00CC1DE1" w:rsidRDefault="00EC1A2B" w:rsidP="00E245B2">
            <w:pPr>
              <w:rPr>
                <w:rFonts w:ascii="Arial" w:hAnsi="Arial" w:cs="Arial"/>
                <w:sz w:val="24"/>
                <w:szCs w:val="24"/>
              </w:rPr>
            </w:pPr>
            <w:r w:rsidRPr="00CC1DE1">
              <w:rPr>
                <w:rFonts w:ascii="Arial" w:hAnsi="Arial" w:cs="Arial"/>
                <w:sz w:val="24"/>
                <w:szCs w:val="24"/>
              </w:rPr>
              <w:t>Serie</w:t>
            </w:r>
          </w:p>
        </w:tc>
        <w:tc>
          <w:tcPr>
            <w:tcW w:w="3953" w:type="dxa"/>
            <w:shd w:val="clear" w:color="auto" w:fill="92D050"/>
          </w:tcPr>
          <w:p w:rsidR="00EC1A2B" w:rsidRPr="00CC1DE1" w:rsidRDefault="00EC1A2B" w:rsidP="00E245B2">
            <w:pPr>
              <w:rPr>
                <w:rFonts w:ascii="Arial" w:hAnsi="Arial" w:cs="Arial"/>
                <w:sz w:val="24"/>
                <w:szCs w:val="24"/>
              </w:rPr>
            </w:pPr>
            <w:r w:rsidRPr="00CC1DE1">
              <w:rPr>
                <w:rFonts w:ascii="Arial" w:hAnsi="Arial" w:cs="Arial"/>
                <w:sz w:val="24"/>
                <w:szCs w:val="24"/>
              </w:rPr>
              <w:t>Descripción</w:t>
            </w:r>
          </w:p>
        </w:tc>
      </w:tr>
      <w:tr w:rsidR="00EC1A2B" w:rsidRPr="00CC1DE1" w:rsidTr="00E245B2">
        <w:tc>
          <w:tcPr>
            <w:tcW w:w="1231" w:type="dxa"/>
          </w:tcPr>
          <w:p w:rsidR="00EC1A2B" w:rsidRDefault="00EC1A2B" w:rsidP="00E245B2">
            <w:pPr>
              <w:jc w:val="center"/>
              <w:rPr>
                <w:rFonts w:ascii="Arial" w:hAnsi="Arial" w:cs="Arial"/>
                <w:sz w:val="24"/>
                <w:szCs w:val="24"/>
              </w:rPr>
            </w:pPr>
          </w:p>
          <w:p w:rsidR="00EC1A2B" w:rsidRPr="00CC1DE1" w:rsidRDefault="00EC1A2B" w:rsidP="00E245B2">
            <w:pPr>
              <w:jc w:val="center"/>
              <w:rPr>
                <w:rFonts w:ascii="Arial" w:hAnsi="Arial" w:cs="Arial"/>
                <w:sz w:val="24"/>
                <w:szCs w:val="24"/>
              </w:rPr>
            </w:pPr>
            <w:r>
              <w:rPr>
                <w:rFonts w:ascii="Arial" w:hAnsi="Arial" w:cs="Arial"/>
                <w:sz w:val="24"/>
                <w:szCs w:val="24"/>
              </w:rPr>
              <w:t>1</w:t>
            </w:r>
          </w:p>
        </w:tc>
        <w:tc>
          <w:tcPr>
            <w:tcW w:w="3310" w:type="dxa"/>
          </w:tcPr>
          <w:p w:rsidR="00EC1A2B" w:rsidRPr="00CC1DE1" w:rsidRDefault="00EC1A2B" w:rsidP="00E245B2">
            <w:pPr>
              <w:rPr>
                <w:rFonts w:ascii="Arial" w:hAnsi="Arial" w:cs="Arial"/>
                <w:sz w:val="24"/>
                <w:szCs w:val="24"/>
              </w:rPr>
            </w:pPr>
            <w:r w:rsidRPr="00CC1DE1">
              <w:rPr>
                <w:rFonts w:ascii="Arial" w:hAnsi="Arial" w:cs="Arial"/>
                <w:sz w:val="24"/>
                <w:szCs w:val="24"/>
              </w:rPr>
              <w:t>LIBRO DE REGISTRO</w:t>
            </w:r>
          </w:p>
        </w:tc>
        <w:tc>
          <w:tcPr>
            <w:tcW w:w="3953" w:type="dxa"/>
          </w:tcPr>
          <w:p w:rsidR="00EC1A2B" w:rsidRPr="00CC1DE1" w:rsidRDefault="00EC1A2B" w:rsidP="00E245B2">
            <w:pPr>
              <w:rPr>
                <w:rFonts w:ascii="Arial" w:hAnsi="Arial" w:cs="Arial"/>
                <w:sz w:val="24"/>
                <w:szCs w:val="24"/>
              </w:rPr>
            </w:pPr>
            <w:r w:rsidRPr="00CC1DE1">
              <w:rPr>
                <w:rFonts w:ascii="Arial" w:hAnsi="Arial" w:cs="Arial"/>
                <w:sz w:val="24"/>
                <w:szCs w:val="24"/>
              </w:rPr>
              <w:t>En este se encuentran los datos del usuario y nombre del personal que lo atendió.</w:t>
            </w:r>
          </w:p>
        </w:tc>
      </w:tr>
      <w:tr w:rsidR="00EC1A2B" w:rsidRPr="00CC1DE1" w:rsidTr="00E245B2">
        <w:tc>
          <w:tcPr>
            <w:tcW w:w="1231" w:type="dxa"/>
          </w:tcPr>
          <w:p w:rsidR="00EC1A2B" w:rsidRDefault="00EC1A2B" w:rsidP="00E245B2">
            <w:pPr>
              <w:jc w:val="center"/>
              <w:rPr>
                <w:rFonts w:ascii="Arial" w:hAnsi="Arial" w:cs="Arial"/>
                <w:sz w:val="24"/>
                <w:szCs w:val="24"/>
              </w:rPr>
            </w:pPr>
          </w:p>
          <w:p w:rsidR="00EC1A2B" w:rsidRDefault="00EC1A2B" w:rsidP="00E245B2">
            <w:pPr>
              <w:jc w:val="center"/>
              <w:rPr>
                <w:rFonts w:ascii="Arial" w:hAnsi="Arial" w:cs="Arial"/>
                <w:sz w:val="24"/>
                <w:szCs w:val="24"/>
              </w:rPr>
            </w:pPr>
          </w:p>
          <w:p w:rsidR="00EC1A2B" w:rsidRPr="00CC1DE1" w:rsidRDefault="00EC1A2B" w:rsidP="00E245B2">
            <w:pPr>
              <w:jc w:val="center"/>
              <w:rPr>
                <w:rFonts w:ascii="Arial" w:hAnsi="Arial" w:cs="Arial"/>
                <w:sz w:val="24"/>
                <w:szCs w:val="24"/>
              </w:rPr>
            </w:pPr>
            <w:r>
              <w:rPr>
                <w:rFonts w:ascii="Arial" w:hAnsi="Arial" w:cs="Arial"/>
                <w:sz w:val="24"/>
                <w:szCs w:val="24"/>
              </w:rPr>
              <w:t>2</w:t>
            </w:r>
          </w:p>
        </w:tc>
        <w:tc>
          <w:tcPr>
            <w:tcW w:w="3310" w:type="dxa"/>
          </w:tcPr>
          <w:p w:rsidR="00EC1A2B" w:rsidRPr="00CC1DE1" w:rsidRDefault="00EC1A2B" w:rsidP="00E245B2">
            <w:pPr>
              <w:rPr>
                <w:rFonts w:ascii="Arial" w:hAnsi="Arial" w:cs="Arial"/>
                <w:sz w:val="24"/>
                <w:szCs w:val="24"/>
              </w:rPr>
            </w:pPr>
            <w:r w:rsidRPr="00CC1DE1">
              <w:rPr>
                <w:rFonts w:ascii="Arial" w:hAnsi="Arial" w:cs="Arial"/>
                <w:sz w:val="24"/>
                <w:szCs w:val="24"/>
              </w:rPr>
              <w:t>FORMATO DE PRIMER ENTREVISTA</w:t>
            </w:r>
          </w:p>
        </w:tc>
        <w:tc>
          <w:tcPr>
            <w:tcW w:w="3953" w:type="dxa"/>
          </w:tcPr>
          <w:p w:rsidR="00EC1A2B" w:rsidRPr="00CC1DE1" w:rsidRDefault="00EC1A2B" w:rsidP="00E245B2">
            <w:pPr>
              <w:rPr>
                <w:rFonts w:ascii="Arial" w:hAnsi="Arial" w:cs="Arial"/>
                <w:sz w:val="24"/>
                <w:szCs w:val="24"/>
              </w:rPr>
            </w:pPr>
            <w:r w:rsidRPr="00CC1DE1">
              <w:rPr>
                <w:rFonts w:ascii="Arial" w:hAnsi="Arial" w:cs="Arial"/>
                <w:sz w:val="24"/>
                <w:szCs w:val="24"/>
              </w:rPr>
              <w:t xml:space="preserve">En él se anotan datos de identificación, problemática por la que acude el usuario, </w:t>
            </w:r>
            <w:proofErr w:type="spellStart"/>
            <w:r w:rsidRPr="00CC1DE1">
              <w:rPr>
                <w:rFonts w:ascii="Arial" w:hAnsi="Arial" w:cs="Arial"/>
                <w:sz w:val="24"/>
                <w:szCs w:val="24"/>
              </w:rPr>
              <w:t>familiográma</w:t>
            </w:r>
            <w:proofErr w:type="spellEnd"/>
            <w:r w:rsidRPr="00CC1DE1">
              <w:rPr>
                <w:rFonts w:ascii="Arial" w:hAnsi="Arial" w:cs="Arial"/>
                <w:sz w:val="24"/>
                <w:szCs w:val="24"/>
              </w:rPr>
              <w:t xml:space="preserve"> que señala que tipo de atención se ofrece.</w:t>
            </w:r>
          </w:p>
        </w:tc>
      </w:tr>
      <w:tr w:rsidR="00EC1A2B" w:rsidRPr="00CC1DE1" w:rsidTr="00E245B2">
        <w:tc>
          <w:tcPr>
            <w:tcW w:w="1231" w:type="dxa"/>
          </w:tcPr>
          <w:p w:rsidR="00EC1A2B" w:rsidRDefault="00EC1A2B" w:rsidP="00E245B2">
            <w:pPr>
              <w:jc w:val="center"/>
              <w:rPr>
                <w:rFonts w:ascii="Arial" w:hAnsi="Arial" w:cs="Arial"/>
                <w:sz w:val="24"/>
                <w:szCs w:val="24"/>
              </w:rPr>
            </w:pPr>
          </w:p>
          <w:p w:rsidR="00EC1A2B" w:rsidRPr="00CC1DE1" w:rsidRDefault="00EC1A2B" w:rsidP="00E245B2">
            <w:pPr>
              <w:jc w:val="center"/>
              <w:rPr>
                <w:rFonts w:ascii="Arial" w:hAnsi="Arial" w:cs="Arial"/>
                <w:sz w:val="24"/>
                <w:szCs w:val="24"/>
              </w:rPr>
            </w:pPr>
            <w:r>
              <w:rPr>
                <w:rFonts w:ascii="Arial" w:hAnsi="Arial" w:cs="Arial"/>
                <w:sz w:val="24"/>
                <w:szCs w:val="24"/>
              </w:rPr>
              <w:t>3</w:t>
            </w:r>
          </w:p>
        </w:tc>
        <w:tc>
          <w:tcPr>
            <w:tcW w:w="3310" w:type="dxa"/>
          </w:tcPr>
          <w:p w:rsidR="00EC1A2B" w:rsidRPr="00CC1DE1" w:rsidRDefault="00EC1A2B" w:rsidP="00E245B2">
            <w:pPr>
              <w:rPr>
                <w:rFonts w:ascii="Arial" w:hAnsi="Arial" w:cs="Arial"/>
                <w:sz w:val="24"/>
                <w:szCs w:val="24"/>
              </w:rPr>
            </w:pPr>
            <w:r w:rsidRPr="00CC1DE1">
              <w:rPr>
                <w:rFonts w:ascii="Arial" w:hAnsi="Arial" w:cs="Arial"/>
                <w:sz w:val="24"/>
                <w:szCs w:val="24"/>
              </w:rPr>
              <w:t>FORMATO DE SEGUIMIENTO</w:t>
            </w:r>
          </w:p>
        </w:tc>
        <w:tc>
          <w:tcPr>
            <w:tcW w:w="3953" w:type="dxa"/>
          </w:tcPr>
          <w:p w:rsidR="00EC1A2B" w:rsidRPr="00CC1DE1" w:rsidRDefault="00EC1A2B" w:rsidP="00E245B2">
            <w:pPr>
              <w:rPr>
                <w:rFonts w:ascii="Arial" w:hAnsi="Arial" w:cs="Arial"/>
                <w:sz w:val="24"/>
                <w:szCs w:val="24"/>
              </w:rPr>
            </w:pPr>
            <w:r w:rsidRPr="00CC1DE1">
              <w:rPr>
                <w:rFonts w:ascii="Arial" w:hAnsi="Arial" w:cs="Arial"/>
                <w:sz w:val="24"/>
                <w:szCs w:val="24"/>
              </w:rPr>
              <w:t>Se anota la fecha y breve descripción del desarrollo de la sesión de cada usuario.</w:t>
            </w:r>
          </w:p>
        </w:tc>
      </w:tr>
      <w:tr w:rsidR="00EC1A2B" w:rsidRPr="00CC1DE1" w:rsidTr="00E245B2">
        <w:tc>
          <w:tcPr>
            <w:tcW w:w="1231" w:type="dxa"/>
          </w:tcPr>
          <w:p w:rsidR="00EC1A2B" w:rsidRDefault="00EC1A2B" w:rsidP="00E245B2">
            <w:pPr>
              <w:jc w:val="center"/>
              <w:rPr>
                <w:rFonts w:ascii="Arial" w:hAnsi="Arial" w:cs="Arial"/>
                <w:sz w:val="24"/>
                <w:szCs w:val="24"/>
              </w:rPr>
            </w:pPr>
          </w:p>
          <w:p w:rsidR="00EC1A2B" w:rsidRDefault="00EC1A2B" w:rsidP="00E245B2">
            <w:pPr>
              <w:jc w:val="center"/>
              <w:rPr>
                <w:rFonts w:ascii="Arial" w:hAnsi="Arial" w:cs="Arial"/>
                <w:sz w:val="24"/>
                <w:szCs w:val="24"/>
              </w:rPr>
            </w:pPr>
          </w:p>
          <w:p w:rsidR="00EC1A2B" w:rsidRPr="00CC1DE1" w:rsidRDefault="00EC1A2B" w:rsidP="00E245B2">
            <w:pPr>
              <w:jc w:val="center"/>
              <w:rPr>
                <w:rFonts w:ascii="Arial" w:hAnsi="Arial" w:cs="Arial"/>
                <w:sz w:val="24"/>
                <w:szCs w:val="24"/>
              </w:rPr>
            </w:pPr>
            <w:r>
              <w:rPr>
                <w:rFonts w:ascii="Arial" w:hAnsi="Arial" w:cs="Arial"/>
                <w:sz w:val="24"/>
                <w:szCs w:val="24"/>
              </w:rPr>
              <w:t>4</w:t>
            </w:r>
          </w:p>
        </w:tc>
        <w:tc>
          <w:tcPr>
            <w:tcW w:w="3310" w:type="dxa"/>
          </w:tcPr>
          <w:p w:rsidR="00EC1A2B" w:rsidRPr="00CC1DE1" w:rsidRDefault="00EC1A2B" w:rsidP="00E245B2">
            <w:pPr>
              <w:rPr>
                <w:rFonts w:ascii="Arial" w:hAnsi="Arial" w:cs="Arial"/>
                <w:sz w:val="24"/>
                <w:szCs w:val="24"/>
              </w:rPr>
            </w:pPr>
            <w:r w:rsidRPr="00CC1DE1">
              <w:rPr>
                <w:rFonts w:ascii="Arial" w:hAnsi="Arial" w:cs="Arial"/>
                <w:sz w:val="24"/>
                <w:szCs w:val="24"/>
              </w:rPr>
              <w:t>CONSENTIMIENTO INFORMADO</w:t>
            </w:r>
          </w:p>
        </w:tc>
        <w:tc>
          <w:tcPr>
            <w:tcW w:w="3953" w:type="dxa"/>
          </w:tcPr>
          <w:p w:rsidR="00EC1A2B" w:rsidRPr="00CC1DE1" w:rsidRDefault="00EC1A2B" w:rsidP="00E245B2">
            <w:pPr>
              <w:rPr>
                <w:rFonts w:ascii="Arial" w:hAnsi="Arial" w:cs="Arial"/>
                <w:sz w:val="24"/>
                <w:szCs w:val="24"/>
              </w:rPr>
            </w:pPr>
            <w:r w:rsidRPr="00CC1DE1">
              <w:rPr>
                <w:rFonts w:ascii="Arial" w:hAnsi="Arial" w:cs="Arial"/>
                <w:sz w:val="24"/>
                <w:szCs w:val="24"/>
              </w:rPr>
              <w:t xml:space="preserve">Documento en el que cada usuario expresa que voluntariamente participara en un proceso de contención emocional e intervención de crisis. </w:t>
            </w:r>
          </w:p>
        </w:tc>
      </w:tr>
      <w:tr w:rsidR="00EC1A2B" w:rsidRPr="00CC1DE1" w:rsidTr="003234D2">
        <w:tc>
          <w:tcPr>
            <w:tcW w:w="1231" w:type="dxa"/>
          </w:tcPr>
          <w:p w:rsidR="00EC1A2B" w:rsidRDefault="00EC1A2B" w:rsidP="00E245B2">
            <w:pPr>
              <w:jc w:val="center"/>
              <w:rPr>
                <w:rFonts w:ascii="Arial" w:hAnsi="Arial" w:cs="Arial"/>
                <w:sz w:val="24"/>
                <w:szCs w:val="24"/>
              </w:rPr>
            </w:pPr>
            <w:r>
              <w:rPr>
                <w:rFonts w:ascii="Arial" w:hAnsi="Arial" w:cs="Arial"/>
                <w:sz w:val="24"/>
                <w:szCs w:val="24"/>
              </w:rPr>
              <w:t>5</w:t>
            </w:r>
          </w:p>
        </w:tc>
        <w:tc>
          <w:tcPr>
            <w:tcW w:w="3310" w:type="dxa"/>
            <w:shd w:val="clear" w:color="auto" w:fill="auto"/>
          </w:tcPr>
          <w:p w:rsidR="00EC1A2B" w:rsidRPr="00CC1DE1" w:rsidRDefault="00EC1A2B" w:rsidP="00E245B2">
            <w:pPr>
              <w:rPr>
                <w:rFonts w:ascii="Arial" w:hAnsi="Arial" w:cs="Arial"/>
                <w:sz w:val="24"/>
                <w:szCs w:val="24"/>
              </w:rPr>
            </w:pPr>
            <w:r>
              <w:rPr>
                <w:rFonts w:ascii="Arial" w:hAnsi="Arial" w:cs="Arial"/>
                <w:sz w:val="24"/>
                <w:szCs w:val="24"/>
              </w:rPr>
              <w:t xml:space="preserve">INFORME DE ATENCIÓN </w:t>
            </w:r>
          </w:p>
        </w:tc>
        <w:tc>
          <w:tcPr>
            <w:tcW w:w="3953" w:type="dxa"/>
          </w:tcPr>
          <w:p w:rsidR="00EC1A2B" w:rsidRPr="00CC1DE1" w:rsidRDefault="00EC1A2B" w:rsidP="00E245B2">
            <w:pPr>
              <w:rPr>
                <w:rFonts w:ascii="Arial" w:hAnsi="Arial" w:cs="Arial"/>
                <w:sz w:val="24"/>
                <w:szCs w:val="24"/>
              </w:rPr>
            </w:pPr>
            <w:r>
              <w:rPr>
                <w:rFonts w:ascii="Arial" w:hAnsi="Arial" w:cs="Arial"/>
                <w:sz w:val="24"/>
                <w:szCs w:val="24"/>
              </w:rPr>
              <w:t>Po</w:t>
            </w:r>
            <w:r w:rsidR="0085690D">
              <w:rPr>
                <w:rFonts w:ascii="Arial" w:hAnsi="Arial" w:cs="Arial"/>
                <w:sz w:val="24"/>
                <w:szCs w:val="24"/>
              </w:rPr>
              <w:t>r</w:t>
            </w:r>
            <w:r>
              <w:rPr>
                <w:rFonts w:ascii="Arial" w:hAnsi="Arial" w:cs="Arial"/>
                <w:sz w:val="24"/>
                <w:szCs w:val="24"/>
              </w:rPr>
              <w:t xml:space="preserve"> solicitud de subprocuradurías; se expide informe de atención psicológica, brindada a usuarios.</w:t>
            </w:r>
          </w:p>
        </w:tc>
      </w:tr>
      <w:tr w:rsidR="00EC1A2B" w:rsidRPr="00CC1DE1" w:rsidTr="003234D2">
        <w:tc>
          <w:tcPr>
            <w:tcW w:w="1231" w:type="dxa"/>
          </w:tcPr>
          <w:p w:rsidR="00EC1A2B" w:rsidRDefault="00EC1A2B" w:rsidP="00E245B2">
            <w:pPr>
              <w:jc w:val="center"/>
              <w:rPr>
                <w:rFonts w:ascii="Arial" w:hAnsi="Arial" w:cs="Arial"/>
                <w:sz w:val="24"/>
                <w:szCs w:val="24"/>
              </w:rPr>
            </w:pPr>
            <w:r>
              <w:rPr>
                <w:rFonts w:ascii="Arial" w:hAnsi="Arial" w:cs="Arial"/>
                <w:sz w:val="24"/>
                <w:szCs w:val="24"/>
              </w:rPr>
              <w:t>6</w:t>
            </w:r>
          </w:p>
        </w:tc>
        <w:tc>
          <w:tcPr>
            <w:tcW w:w="3310" w:type="dxa"/>
            <w:shd w:val="clear" w:color="auto" w:fill="auto"/>
          </w:tcPr>
          <w:p w:rsidR="00EC1A2B" w:rsidRPr="00CC1DE1" w:rsidRDefault="00EC1A2B" w:rsidP="00E245B2">
            <w:pPr>
              <w:rPr>
                <w:rFonts w:ascii="Arial" w:hAnsi="Arial" w:cs="Arial"/>
                <w:sz w:val="24"/>
                <w:szCs w:val="24"/>
              </w:rPr>
            </w:pPr>
            <w:r>
              <w:rPr>
                <w:rFonts w:ascii="Arial" w:hAnsi="Arial" w:cs="Arial"/>
                <w:sz w:val="24"/>
                <w:szCs w:val="24"/>
              </w:rPr>
              <w:t xml:space="preserve">OFICIOS </w:t>
            </w:r>
          </w:p>
        </w:tc>
        <w:tc>
          <w:tcPr>
            <w:tcW w:w="3953" w:type="dxa"/>
          </w:tcPr>
          <w:p w:rsidR="00EC1A2B" w:rsidRPr="00CC1DE1" w:rsidRDefault="00EC1A2B" w:rsidP="00E245B2">
            <w:pPr>
              <w:rPr>
                <w:rFonts w:ascii="Arial" w:hAnsi="Arial" w:cs="Arial"/>
                <w:sz w:val="24"/>
                <w:szCs w:val="24"/>
              </w:rPr>
            </w:pPr>
            <w:r>
              <w:rPr>
                <w:rFonts w:ascii="Arial" w:hAnsi="Arial" w:cs="Arial"/>
                <w:sz w:val="24"/>
                <w:szCs w:val="24"/>
              </w:rPr>
              <w:t>Generación de oficios que se envían a diversas áreas de la procuraduría.</w:t>
            </w:r>
          </w:p>
        </w:tc>
      </w:tr>
      <w:tr w:rsidR="00EC1A2B" w:rsidRPr="00CC1DE1" w:rsidTr="003234D2">
        <w:tc>
          <w:tcPr>
            <w:tcW w:w="1231" w:type="dxa"/>
          </w:tcPr>
          <w:p w:rsidR="00EC1A2B" w:rsidRDefault="00EC1A2B" w:rsidP="00E245B2">
            <w:pPr>
              <w:jc w:val="center"/>
              <w:rPr>
                <w:rFonts w:ascii="Arial" w:hAnsi="Arial" w:cs="Arial"/>
                <w:sz w:val="24"/>
                <w:szCs w:val="24"/>
              </w:rPr>
            </w:pPr>
            <w:r>
              <w:rPr>
                <w:rFonts w:ascii="Arial" w:hAnsi="Arial" w:cs="Arial"/>
                <w:sz w:val="24"/>
                <w:szCs w:val="24"/>
              </w:rPr>
              <w:t>7</w:t>
            </w:r>
          </w:p>
        </w:tc>
        <w:tc>
          <w:tcPr>
            <w:tcW w:w="3310" w:type="dxa"/>
            <w:shd w:val="clear" w:color="auto" w:fill="auto"/>
          </w:tcPr>
          <w:p w:rsidR="00EC1A2B" w:rsidRPr="00CC1DE1" w:rsidRDefault="00EC1A2B" w:rsidP="00E245B2">
            <w:pPr>
              <w:rPr>
                <w:rFonts w:ascii="Arial" w:hAnsi="Arial" w:cs="Arial"/>
                <w:sz w:val="24"/>
                <w:szCs w:val="24"/>
              </w:rPr>
            </w:pPr>
            <w:r>
              <w:rPr>
                <w:rFonts w:ascii="Arial" w:hAnsi="Arial" w:cs="Arial"/>
                <w:sz w:val="24"/>
                <w:szCs w:val="24"/>
              </w:rPr>
              <w:t>SOLICITUDES INTERNAS</w:t>
            </w:r>
          </w:p>
        </w:tc>
        <w:tc>
          <w:tcPr>
            <w:tcW w:w="3953" w:type="dxa"/>
          </w:tcPr>
          <w:p w:rsidR="00EC1A2B" w:rsidRPr="00CC1DE1" w:rsidRDefault="00EC1A2B" w:rsidP="00E245B2">
            <w:pPr>
              <w:rPr>
                <w:rFonts w:ascii="Arial" w:hAnsi="Arial" w:cs="Arial"/>
                <w:sz w:val="24"/>
                <w:szCs w:val="24"/>
              </w:rPr>
            </w:pPr>
            <w:r>
              <w:rPr>
                <w:rFonts w:ascii="Arial" w:hAnsi="Arial" w:cs="Arial"/>
                <w:sz w:val="24"/>
                <w:szCs w:val="24"/>
              </w:rPr>
              <w:t>Carpeta anual que incluye los formatos de servicios administrativos.</w:t>
            </w:r>
          </w:p>
        </w:tc>
      </w:tr>
    </w:tbl>
    <w:p w:rsidR="008264E0" w:rsidRDefault="008264E0" w:rsidP="008264E0"/>
    <w:p w:rsidR="0082379E" w:rsidRDefault="0082379E"/>
    <w:p w:rsidR="0082379E" w:rsidRDefault="0082379E"/>
    <w:p w:rsidR="0082379E" w:rsidRDefault="0082379E"/>
    <w:p w:rsidR="0082379E" w:rsidRDefault="0082379E"/>
    <w:p w:rsidR="0082379E" w:rsidRDefault="0082379E" w:rsidP="0082379E">
      <w:pPr>
        <w:rPr>
          <w:rFonts w:ascii="Arial" w:hAnsi="Arial" w:cs="Arial"/>
          <w:sz w:val="24"/>
          <w:szCs w:val="24"/>
        </w:rPr>
      </w:pPr>
      <w:r w:rsidRPr="00CC1DE1">
        <w:rPr>
          <w:rFonts w:ascii="Arial" w:hAnsi="Arial" w:cs="Arial"/>
          <w:b/>
          <w:sz w:val="24"/>
          <w:szCs w:val="24"/>
        </w:rPr>
        <w:lastRenderedPageBreak/>
        <w:t>Sección:</w:t>
      </w:r>
      <w:r w:rsidRPr="00CC1DE1">
        <w:rPr>
          <w:rFonts w:ascii="Arial" w:hAnsi="Arial" w:cs="Arial"/>
          <w:sz w:val="24"/>
          <w:szCs w:val="24"/>
        </w:rPr>
        <w:t xml:space="preserve"> </w:t>
      </w:r>
      <w:r>
        <w:rPr>
          <w:rFonts w:ascii="Arial" w:hAnsi="Arial" w:cs="Arial"/>
          <w:sz w:val="24"/>
          <w:szCs w:val="24"/>
        </w:rPr>
        <w:t>SG – Secretaria General</w:t>
      </w:r>
    </w:p>
    <w:tbl>
      <w:tblPr>
        <w:tblStyle w:val="Tablaconcuadrcula"/>
        <w:tblW w:w="0" w:type="auto"/>
        <w:tblLook w:val="04A0" w:firstRow="1" w:lastRow="0" w:firstColumn="1" w:lastColumn="0" w:noHBand="0" w:noVBand="1"/>
      </w:tblPr>
      <w:tblGrid>
        <w:gridCol w:w="1224"/>
        <w:gridCol w:w="3454"/>
        <w:gridCol w:w="3816"/>
      </w:tblGrid>
      <w:tr w:rsidR="0082379E" w:rsidTr="008C1B12">
        <w:tc>
          <w:tcPr>
            <w:tcW w:w="1224" w:type="dxa"/>
            <w:shd w:val="clear" w:color="auto" w:fill="92D050"/>
          </w:tcPr>
          <w:p w:rsidR="0082379E" w:rsidRDefault="0082379E" w:rsidP="00E245B2">
            <w:pPr>
              <w:rPr>
                <w:rFonts w:ascii="Arial" w:hAnsi="Arial" w:cs="Arial"/>
                <w:sz w:val="24"/>
                <w:szCs w:val="24"/>
              </w:rPr>
            </w:pPr>
            <w:r>
              <w:rPr>
                <w:rFonts w:ascii="Arial" w:hAnsi="Arial" w:cs="Arial"/>
                <w:sz w:val="24"/>
                <w:szCs w:val="24"/>
              </w:rPr>
              <w:t>Clave</w:t>
            </w:r>
          </w:p>
        </w:tc>
        <w:tc>
          <w:tcPr>
            <w:tcW w:w="3454" w:type="dxa"/>
            <w:shd w:val="clear" w:color="auto" w:fill="92D050"/>
          </w:tcPr>
          <w:p w:rsidR="0082379E" w:rsidRDefault="0082379E" w:rsidP="00E245B2">
            <w:pPr>
              <w:rPr>
                <w:rFonts w:ascii="Arial" w:hAnsi="Arial" w:cs="Arial"/>
                <w:sz w:val="24"/>
                <w:szCs w:val="24"/>
              </w:rPr>
            </w:pPr>
            <w:r>
              <w:rPr>
                <w:rFonts w:ascii="Arial" w:hAnsi="Arial" w:cs="Arial"/>
                <w:sz w:val="24"/>
                <w:szCs w:val="24"/>
              </w:rPr>
              <w:t>Serie</w:t>
            </w:r>
          </w:p>
        </w:tc>
        <w:tc>
          <w:tcPr>
            <w:tcW w:w="3816" w:type="dxa"/>
            <w:shd w:val="clear" w:color="auto" w:fill="92D050"/>
          </w:tcPr>
          <w:p w:rsidR="0082379E" w:rsidRDefault="0082379E" w:rsidP="00E245B2">
            <w:pPr>
              <w:rPr>
                <w:rFonts w:ascii="Arial" w:hAnsi="Arial" w:cs="Arial"/>
                <w:sz w:val="24"/>
                <w:szCs w:val="24"/>
              </w:rPr>
            </w:pPr>
            <w:r>
              <w:rPr>
                <w:rFonts w:ascii="Arial" w:hAnsi="Arial" w:cs="Arial"/>
                <w:sz w:val="24"/>
                <w:szCs w:val="24"/>
              </w:rPr>
              <w:t xml:space="preserve">Descripción </w:t>
            </w:r>
          </w:p>
        </w:tc>
      </w:tr>
      <w:tr w:rsidR="0082379E" w:rsidTr="008C1B12">
        <w:tc>
          <w:tcPr>
            <w:tcW w:w="1224" w:type="dxa"/>
          </w:tcPr>
          <w:p w:rsidR="0082379E" w:rsidRDefault="0082379E" w:rsidP="00E245B2">
            <w:pPr>
              <w:jc w:val="center"/>
              <w:rPr>
                <w:rFonts w:ascii="Arial" w:hAnsi="Arial" w:cs="Arial"/>
                <w:sz w:val="24"/>
                <w:szCs w:val="24"/>
              </w:rPr>
            </w:pPr>
            <w:r>
              <w:rPr>
                <w:rFonts w:ascii="Arial" w:hAnsi="Arial" w:cs="Arial"/>
                <w:sz w:val="24"/>
                <w:szCs w:val="24"/>
              </w:rPr>
              <w:t>1</w:t>
            </w:r>
          </w:p>
        </w:tc>
        <w:tc>
          <w:tcPr>
            <w:tcW w:w="3454" w:type="dxa"/>
          </w:tcPr>
          <w:p w:rsidR="0082379E" w:rsidRDefault="0082379E" w:rsidP="00E245B2">
            <w:pPr>
              <w:rPr>
                <w:rFonts w:ascii="Arial" w:hAnsi="Arial" w:cs="Arial"/>
                <w:sz w:val="24"/>
                <w:szCs w:val="24"/>
              </w:rPr>
            </w:pPr>
            <w:r>
              <w:rPr>
                <w:rFonts w:ascii="Arial" w:hAnsi="Arial" w:cs="Arial"/>
                <w:sz w:val="24"/>
                <w:szCs w:val="24"/>
              </w:rPr>
              <w:t>OFICIOS</w:t>
            </w:r>
          </w:p>
        </w:tc>
        <w:tc>
          <w:tcPr>
            <w:tcW w:w="3816" w:type="dxa"/>
          </w:tcPr>
          <w:p w:rsidR="0082379E" w:rsidRDefault="0082379E" w:rsidP="00E245B2">
            <w:pPr>
              <w:rPr>
                <w:rFonts w:ascii="Arial" w:hAnsi="Arial" w:cs="Arial"/>
                <w:sz w:val="24"/>
                <w:szCs w:val="24"/>
              </w:rPr>
            </w:pPr>
            <w:r>
              <w:rPr>
                <w:rFonts w:ascii="Arial" w:hAnsi="Arial" w:cs="Arial"/>
                <w:sz w:val="24"/>
                <w:szCs w:val="24"/>
              </w:rPr>
              <w:t>Documentos recibidos y, en su caso, remitir a la subprocuraduría competente, las quejas o denuncias que se manden a la Procuraduría de los Derechos Humanos, por correo, telégrafo, medios electrónicos, o teléfono, haciendo constar la hora y fecha de recepción</w:t>
            </w:r>
          </w:p>
        </w:tc>
      </w:tr>
      <w:tr w:rsidR="0082379E" w:rsidTr="008C1B12">
        <w:tc>
          <w:tcPr>
            <w:tcW w:w="1224"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r>
              <w:rPr>
                <w:rFonts w:ascii="Arial" w:hAnsi="Arial" w:cs="Arial"/>
                <w:sz w:val="24"/>
                <w:szCs w:val="24"/>
              </w:rPr>
              <w:t>2</w:t>
            </w:r>
          </w:p>
        </w:tc>
        <w:tc>
          <w:tcPr>
            <w:tcW w:w="3454" w:type="dxa"/>
          </w:tcPr>
          <w:p w:rsidR="0082379E" w:rsidRDefault="0082379E" w:rsidP="00E245B2">
            <w:pPr>
              <w:rPr>
                <w:rFonts w:ascii="Arial" w:hAnsi="Arial" w:cs="Arial"/>
                <w:sz w:val="24"/>
                <w:szCs w:val="24"/>
              </w:rPr>
            </w:pPr>
            <w:r>
              <w:rPr>
                <w:rFonts w:ascii="Arial" w:hAnsi="Arial" w:cs="Arial"/>
                <w:sz w:val="24"/>
                <w:szCs w:val="24"/>
              </w:rPr>
              <w:t xml:space="preserve">SOLICITUDES INTERNAS  </w:t>
            </w:r>
          </w:p>
        </w:tc>
        <w:tc>
          <w:tcPr>
            <w:tcW w:w="3816" w:type="dxa"/>
          </w:tcPr>
          <w:p w:rsidR="0082379E" w:rsidRDefault="0082379E" w:rsidP="00E245B2">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ormatos de servicios administrativos.</w:t>
            </w:r>
          </w:p>
        </w:tc>
      </w:tr>
      <w:tr w:rsidR="0082379E" w:rsidTr="008C1B12">
        <w:tc>
          <w:tcPr>
            <w:tcW w:w="1224" w:type="dxa"/>
          </w:tcPr>
          <w:p w:rsidR="0082379E" w:rsidRDefault="0082379E" w:rsidP="00E245B2">
            <w:pPr>
              <w:jc w:val="center"/>
              <w:rPr>
                <w:rFonts w:ascii="Arial" w:hAnsi="Arial" w:cs="Arial"/>
                <w:sz w:val="24"/>
                <w:szCs w:val="24"/>
              </w:rPr>
            </w:pPr>
            <w:r>
              <w:rPr>
                <w:rFonts w:ascii="Arial" w:hAnsi="Arial" w:cs="Arial"/>
                <w:sz w:val="24"/>
                <w:szCs w:val="24"/>
              </w:rPr>
              <w:t>3</w:t>
            </w:r>
          </w:p>
        </w:tc>
        <w:tc>
          <w:tcPr>
            <w:tcW w:w="3454" w:type="dxa"/>
          </w:tcPr>
          <w:p w:rsidR="0082379E" w:rsidRDefault="0082379E" w:rsidP="00E245B2">
            <w:pPr>
              <w:rPr>
                <w:rFonts w:ascii="Arial" w:hAnsi="Arial" w:cs="Arial"/>
                <w:sz w:val="24"/>
                <w:szCs w:val="24"/>
              </w:rPr>
            </w:pPr>
            <w:r>
              <w:rPr>
                <w:rFonts w:ascii="Arial" w:hAnsi="Arial" w:cs="Arial"/>
                <w:sz w:val="24"/>
                <w:szCs w:val="24"/>
              </w:rPr>
              <w:t xml:space="preserve">ESTUDIOS JURÍDICOS </w:t>
            </w:r>
          </w:p>
        </w:tc>
        <w:tc>
          <w:tcPr>
            <w:tcW w:w="3816" w:type="dxa"/>
          </w:tcPr>
          <w:p w:rsidR="0082379E" w:rsidRDefault="0082379E" w:rsidP="00E245B2">
            <w:pPr>
              <w:rPr>
                <w:rFonts w:ascii="Arial" w:hAnsi="Arial" w:cs="Arial"/>
                <w:sz w:val="24"/>
                <w:szCs w:val="24"/>
              </w:rPr>
            </w:pPr>
            <w:r>
              <w:rPr>
                <w:rFonts w:ascii="Arial" w:hAnsi="Arial" w:cs="Arial"/>
                <w:sz w:val="24"/>
                <w:szCs w:val="24"/>
              </w:rPr>
              <w:t>Estudios jurídicos encomendados por el Procurador, para apoyar los trabajos de las demás áreas de la Procuraduría.</w:t>
            </w:r>
          </w:p>
        </w:tc>
      </w:tr>
      <w:tr w:rsidR="0082379E" w:rsidTr="008C1B12">
        <w:tc>
          <w:tcPr>
            <w:tcW w:w="1224" w:type="dxa"/>
          </w:tcPr>
          <w:p w:rsidR="0082379E" w:rsidRDefault="0082379E" w:rsidP="00E245B2">
            <w:pPr>
              <w:jc w:val="center"/>
              <w:rPr>
                <w:rFonts w:ascii="Arial" w:hAnsi="Arial" w:cs="Arial"/>
                <w:sz w:val="24"/>
                <w:szCs w:val="24"/>
              </w:rPr>
            </w:pPr>
            <w:r>
              <w:rPr>
                <w:rFonts w:ascii="Arial" w:hAnsi="Arial" w:cs="Arial"/>
                <w:sz w:val="24"/>
                <w:szCs w:val="24"/>
              </w:rPr>
              <w:t>4</w:t>
            </w:r>
          </w:p>
        </w:tc>
        <w:tc>
          <w:tcPr>
            <w:tcW w:w="3454" w:type="dxa"/>
          </w:tcPr>
          <w:p w:rsidR="0082379E" w:rsidRDefault="0082379E" w:rsidP="00E245B2">
            <w:pPr>
              <w:rPr>
                <w:rFonts w:ascii="Arial" w:hAnsi="Arial" w:cs="Arial"/>
                <w:sz w:val="24"/>
                <w:szCs w:val="24"/>
              </w:rPr>
            </w:pPr>
            <w:r>
              <w:rPr>
                <w:rFonts w:ascii="Arial" w:hAnsi="Arial" w:cs="Arial"/>
                <w:sz w:val="24"/>
                <w:szCs w:val="24"/>
              </w:rPr>
              <w:t xml:space="preserve">GACETA DE RECOMENDACIONES </w:t>
            </w:r>
          </w:p>
        </w:tc>
        <w:tc>
          <w:tcPr>
            <w:tcW w:w="3816" w:type="dxa"/>
          </w:tcPr>
          <w:p w:rsidR="0082379E" w:rsidRDefault="006E39FB" w:rsidP="00E245B2">
            <w:pPr>
              <w:rPr>
                <w:rFonts w:ascii="Arial" w:hAnsi="Arial" w:cs="Arial"/>
                <w:sz w:val="24"/>
                <w:szCs w:val="24"/>
              </w:rPr>
            </w:pPr>
            <w:r>
              <w:rPr>
                <w:rFonts w:ascii="Arial" w:hAnsi="Arial" w:cs="Arial"/>
                <w:sz w:val="24"/>
                <w:szCs w:val="24"/>
              </w:rPr>
              <w:t>Publicación periódica que contiene información sobre las recomendaciones emitidas por el Procurador.</w:t>
            </w:r>
          </w:p>
        </w:tc>
      </w:tr>
    </w:tbl>
    <w:p w:rsidR="00620B49" w:rsidRPr="00CC1DE1" w:rsidRDefault="00620B49" w:rsidP="0082379E">
      <w:pPr>
        <w:rPr>
          <w:rFonts w:ascii="Arial" w:hAnsi="Arial" w:cs="Arial"/>
          <w:sz w:val="24"/>
          <w:szCs w:val="24"/>
        </w:rPr>
      </w:pPr>
    </w:p>
    <w:p w:rsidR="0082379E" w:rsidRPr="00CC1DE1" w:rsidRDefault="0082379E" w:rsidP="0082379E">
      <w:pPr>
        <w:ind w:left="720"/>
        <w:rPr>
          <w:rFonts w:ascii="Arial" w:hAnsi="Arial" w:cs="Arial"/>
          <w:sz w:val="24"/>
          <w:szCs w:val="24"/>
        </w:rPr>
      </w:pPr>
      <w:r w:rsidRPr="00CC1DE1">
        <w:rPr>
          <w:rFonts w:ascii="Arial" w:hAnsi="Arial" w:cs="Arial"/>
          <w:b/>
          <w:sz w:val="24"/>
          <w:szCs w:val="24"/>
        </w:rPr>
        <w:t>Subsección:</w:t>
      </w:r>
      <w:r w:rsidRPr="00CC1DE1">
        <w:rPr>
          <w:rFonts w:ascii="Arial" w:hAnsi="Arial" w:cs="Arial"/>
          <w:sz w:val="24"/>
          <w:szCs w:val="24"/>
        </w:rPr>
        <w:t xml:space="preserve"> SEG – Seguimiento</w:t>
      </w:r>
    </w:p>
    <w:tbl>
      <w:tblPr>
        <w:tblStyle w:val="Tablaconcuadrcula"/>
        <w:tblW w:w="0" w:type="auto"/>
        <w:tblLook w:val="04A0" w:firstRow="1" w:lastRow="0" w:firstColumn="1" w:lastColumn="0" w:noHBand="0" w:noVBand="1"/>
      </w:tblPr>
      <w:tblGrid>
        <w:gridCol w:w="1255"/>
        <w:gridCol w:w="3407"/>
        <w:gridCol w:w="3832"/>
      </w:tblGrid>
      <w:tr w:rsidR="0082379E" w:rsidRPr="00CC1DE1" w:rsidTr="00E245B2">
        <w:tc>
          <w:tcPr>
            <w:tcW w:w="1255"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Clave</w:t>
            </w:r>
          </w:p>
        </w:tc>
        <w:tc>
          <w:tcPr>
            <w:tcW w:w="3407"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Serie</w:t>
            </w:r>
          </w:p>
        </w:tc>
        <w:tc>
          <w:tcPr>
            <w:tcW w:w="3832"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Descripción</w:t>
            </w:r>
          </w:p>
        </w:tc>
      </w:tr>
      <w:tr w:rsidR="0082379E" w:rsidRPr="00CC1DE1" w:rsidTr="00E245B2">
        <w:tc>
          <w:tcPr>
            <w:tcW w:w="1255"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1</w:t>
            </w:r>
          </w:p>
        </w:tc>
        <w:tc>
          <w:tcPr>
            <w:tcW w:w="3407" w:type="dxa"/>
          </w:tcPr>
          <w:p w:rsidR="0082379E" w:rsidRDefault="0082379E" w:rsidP="00E245B2">
            <w:pPr>
              <w:rPr>
                <w:rFonts w:ascii="Arial" w:hAnsi="Arial" w:cs="Arial"/>
                <w:sz w:val="24"/>
                <w:szCs w:val="24"/>
              </w:rPr>
            </w:pPr>
            <w:r>
              <w:rPr>
                <w:rFonts w:ascii="Arial" w:hAnsi="Arial" w:cs="Arial"/>
                <w:sz w:val="24"/>
                <w:szCs w:val="24"/>
              </w:rPr>
              <w:t>RESOLUCIONES (</w:t>
            </w:r>
            <w:r>
              <w:rPr>
                <w:rFonts w:ascii="Arial" w:hAnsi="Arial" w:cs="Arial"/>
                <w:sz w:val="20"/>
                <w:szCs w:val="20"/>
              </w:rPr>
              <w:t>seguimiento a los expedientes hechos por las subprocuradurías</w:t>
            </w:r>
            <w:r>
              <w:rPr>
                <w:rFonts w:ascii="Arial" w:hAnsi="Arial" w:cs="Arial"/>
                <w:sz w:val="24"/>
                <w:szCs w:val="24"/>
              </w:rPr>
              <w:t>)</w:t>
            </w:r>
          </w:p>
        </w:tc>
        <w:tc>
          <w:tcPr>
            <w:tcW w:w="3832" w:type="dxa"/>
          </w:tcPr>
          <w:p w:rsidR="0082379E" w:rsidRDefault="0082379E" w:rsidP="00E245B2">
            <w:pPr>
              <w:rPr>
                <w:rFonts w:ascii="Arial" w:hAnsi="Arial" w:cs="Arial"/>
                <w:sz w:val="24"/>
                <w:szCs w:val="24"/>
              </w:rPr>
            </w:pPr>
            <w:r w:rsidRPr="00CC1DE1">
              <w:rPr>
                <w:rFonts w:ascii="Arial" w:hAnsi="Arial" w:cs="Arial"/>
                <w:sz w:val="24"/>
                <w:szCs w:val="24"/>
              </w:rPr>
              <w:t xml:space="preserve">Acuerdo de recomendación y/o no recomendación por parte del Procurador al titular de la autoridad responsable </w:t>
            </w:r>
            <w:r>
              <w:rPr>
                <w:rFonts w:ascii="Arial" w:hAnsi="Arial" w:cs="Arial"/>
                <w:sz w:val="24"/>
                <w:szCs w:val="24"/>
              </w:rPr>
              <w:t>a girar instrucciones correspondientes respecto a</w:t>
            </w:r>
            <w:r w:rsidRPr="00CC1DE1">
              <w:rPr>
                <w:rFonts w:ascii="Arial" w:hAnsi="Arial" w:cs="Arial"/>
                <w:sz w:val="24"/>
                <w:szCs w:val="24"/>
              </w:rPr>
              <w:t xml:space="preserve"> las actuaciones de su personal adscrito</w:t>
            </w:r>
            <w:r>
              <w:rPr>
                <w:rFonts w:ascii="Arial" w:hAnsi="Arial" w:cs="Arial"/>
                <w:sz w:val="24"/>
                <w:szCs w:val="24"/>
              </w:rPr>
              <w:t>.</w:t>
            </w:r>
          </w:p>
        </w:tc>
      </w:tr>
      <w:tr w:rsidR="0082379E" w:rsidRPr="00CC1DE1" w:rsidTr="00E245B2">
        <w:tc>
          <w:tcPr>
            <w:tcW w:w="1255"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r>
              <w:rPr>
                <w:rFonts w:ascii="Arial" w:hAnsi="Arial" w:cs="Arial"/>
                <w:sz w:val="24"/>
                <w:szCs w:val="24"/>
              </w:rPr>
              <w:t>2</w:t>
            </w:r>
          </w:p>
        </w:tc>
        <w:tc>
          <w:tcPr>
            <w:tcW w:w="3407" w:type="dxa"/>
          </w:tcPr>
          <w:p w:rsidR="0082379E" w:rsidRDefault="0082379E" w:rsidP="00E245B2">
            <w:pPr>
              <w:rPr>
                <w:rFonts w:ascii="Arial" w:hAnsi="Arial" w:cs="Arial"/>
                <w:sz w:val="24"/>
                <w:szCs w:val="24"/>
              </w:rPr>
            </w:pPr>
            <w:r>
              <w:rPr>
                <w:rFonts w:ascii="Arial" w:hAnsi="Arial" w:cs="Arial"/>
                <w:sz w:val="24"/>
                <w:szCs w:val="24"/>
              </w:rPr>
              <w:t>SEGUIMIENTO A LAS RESOLUCIONES</w:t>
            </w:r>
          </w:p>
        </w:tc>
        <w:tc>
          <w:tcPr>
            <w:tcW w:w="3832" w:type="dxa"/>
          </w:tcPr>
          <w:p w:rsidR="0082379E" w:rsidRPr="00CC1DE1" w:rsidRDefault="0082379E" w:rsidP="00E245B2">
            <w:pPr>
              <w:rPr>
                <w:rFonts w:ascii="Arial" w:hAnsi="Arial" w:cs="Arial"/>
                <w:sz w:val="24"/>
                <w:szCs w:val="24"/>
              </w:rPr>
            </w:pPr>
            <w:r>
              <w:rPr>
                <w:rFonts w:ascii="Arial" w:hAnsi="Arial" w:cs="Arial"/>
                <w:sz w:val="24"/>
                <w:szCs w:val="24"/>
              </w:rPr>
              <w:t xml:space="preserve">Documentos enviados a la autoridad responsable (manifestándole que el quejoso está inconforme respecto al cumplimiento de las recomendaciones, que cuenta con 15 días para el debido y total cumplimiento a las recomendaciones, requerimiento de constancia de cumplimiento a recomendaciones, reconsideración a recomendaciones) y al quejoso (manifestándole que el titular de la autoridad responsable acepta las recomendaciones dictadas y </w:t>
            </w:r>
            <w:r>
              <w:rPr>
                <w:rFonts w:ascii="Arial" w:hAnsi="Arial" w:cs="Arial"/>
                <w:sz w:val="24"/>
                <w:szCs w:val="24"/>
              </w:rPr>
              <w:lastRenderedPageBreak/>
              <w:t>se le mantendrá informado hasta su debido y total cumplimiento).</w:t>
            </w:r>
          </w:p>
        </w:tc>
      </w:tr>
    </w:tbl>
    <w:p w:rsidR="00110DB9" w:rsidRDefault="00110DB9" w:rsidP="0082379E">
      <w:pPr>
        <w:ind w:left="720"/>
        <w:rPr>
          <w:rFonts w:ascii="Arial" w:hAnsi="Arial" w:cs="Arial"/>
          <w:b/>
          <w:sz w:val="24"/>
          <w:szCs w:val="24"/>
        </w:rPr>
      </w:pPr>
    </w:p>
    <w:p w:rsidR="0082379E" w:rsidRPr="00CC1DE1" w:rsidRDefault="0082379E" w:rsidP="0082379E">
      <w:pPr>
        <w:ind w:left="720"/>
        <w:rPr>
          <w:rFonts w:ascii="Arial" w:hAnsi="Arial" w:cs="Arial"/>
          <w:sz w:val="24"/>
          <w:szCs w:val="24"/>
        </w:rPr>
      </w:pPr>
      <w:r w:rsidRPr="00CC1DE1">
        <w:rPr>
          <w:rFonts w:ascii="Arial" w:hAnsi="Arial" w:cs="Arial"/>
          <w:b/>
          <w:sz w:val="24"/>
          <w:szCs w:val="24"/>
        </w:rPr>
        <w:t xml:space="preserve">Subsección: </w:t>
      </w:r>
      <w:r w:rsidRPr="00CC1DE1">
        <w:rPr>
          <w:rFonts w:ascii="Arial" w:hAnsi="Arial" w:cs="Arial"/>
          <w:sz w:val="24"/>
          <w:szCs w:val="24"/>
        </w:rPr>
        <w:t>UT – Unidad de Transparencia</w:t>
      </w:r>
      <w:r>
        <w:rPr>
          <w:rFonts w:ascii="Arial" w:hAnsi="Arial" w:cs="Arial"/>
          <w:sz w:val="24"/>
          <w:szCs w:val="24"/>
        </w:rPr>
        <w:t xml:space="preserve"> y Acceso a la Información Pública</w:t>
      </w:r>
    </w:p>
    <w:tbl>
      <w:tblPr>
        <w:tblStyle w:val="Tablaconcuadrcula"/>
        <w:tblW w:w="0" w:type="auto"/>
        <w:tblLook w:val="04A0" w:firstRow="1" w:lastRow="0" w:firstColumn="1" w:lastColumn="0" w:noHBand="0" w:noVBand="1"/>
      </w:tblPr>
      <w:tblGrid>
        <w:gridCol w:w="1232"/>
        <w:gridCol w:w="3442"/>
        <w:gridCol w:w="3820"/>
      </w:tblGrid>
      <w:tr w:rsidR="0082379E" w:rsidRPr="00CC1DE1" w:rsidTr="00E245B2">
        <w:tc>
          <w:tcPr>
            <w:tcW w:w="1271"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 xml:space="preserve">Clave </w:t>
            </w:r>
          </w:p>
        </w:tc>
        <w:tc>
          <w:tcPr>
            <w:tcW w:w="3544"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 xml:space="preserve">Serie </w:t>
            </w:r>
          </w:p>
        </w:tc>
        <w:tc>
          <w:tcPr>
            <w:tcW w:w="4013"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Descripción</w:t>
            </w:r>
          </w:p>
        </w:tc>
      </w:tr>
      <w:tr w:rsidR="0082379E" w:rsidRPr="00CC1DE1" w:rsidTr="00E245B2">
        <w:tc>
          <w:tcPr>
            <w:tcW w:w="1271"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1</w:t>
            </w:r>
          </w:p>
        </w:tc>
        <w:tc>
          <w:tcPr>
            <w:tcW w:w="3544" w:type="dxa"/>
          </w:tcPr>
          <w:p w:rsidR="0082379E" w:rsidRPr="00CC1DE1" w:rsidRDefault="0082379E" w:rsidP="00E245B2">
            <w:pPr>
              <w:rPr>
                <w:rFonts w:ascii="Arial" w:hAnsi="Arial" w:cs="Arial"/>
                <w:sz w:val="24"/>
                <w:szCs w:val="24"/>
              </w:rPr>
            </w:pPr>
            <w:r w:rsidRPr="00CC1DE1">
              <w:rPr>
                <w:rFonts w:ascii="Arial" w:hAnsi="Arial" w:cs="Arial"/>
                <w:sz w:val="24"/>
                <w:szCs w:val="24"/>
              </w:rPr>
              <w:t>SOLICITUD DE ACCESO A LA INFORMACIÓN PÚBLICA</w:t>
            </w:r>
          </w:p>
        </w:tc>
        <w:tc>
          <w:tcPr>
            <w:tcW w:w="4013" w:type="dxa"/>
          </w:tcPr>
          <w:p w:rsidR="0082379E" w:rsidRPr="00CC1DE1" w:rsidRDefault="0082379E" w:rsidP="00E245B2">
            <w:pPr>
              <w:rPr>
                <w:rFonts w:ascii="Arial" w:hAnsi="Arial" w:cs="Arial"/>
                <w:sz w:val="24"/>
                <w:szCs w:val="24"/>
              </w:rPr>
            </w:pPr>
            <w:r w:rsidRPr="00CC1DE1">
              <w:rPr>
                <w:rFonts w:ascii="Arial" w:hAnsi="Arial" w:cs="Arial"/>
                <w:sz w:val="24"/>
                <w:szCs w:val="24"/>
              </w:rPr>
              <w:t>Documento emitido por la plataforma de información pública donde cualquier persona solicita a la Procuraduría de los Derechos Humanos del Estado de Guanajuato información o rendición de cuentas sobre su gestión.</w:t>
            </w:r>
          </w:p>
        </w:tc>
      </w:tr>
      <w:tr w:rsidR="0082379E" w:rsidRPr="00CC1DE1" w:rsidTr="00E245B2">
        <w:tc>
          <w:tcPr>
            <w:tcW w:w="1271"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2</w:t>
            </w:r>
          </w:p>
        </w:tc>
        <w:tc>
          <w:tcPr>
            <w:tcW w:w="3544" w:type="dxa"/>
          </w:tcPr>
          <w:p w:rsidR="0082379E" w:rsidRPr="00CC1DE1" w:rsidRDefault="0082379E" w:rsidP="00E245B2">
            <w:pPr>
              <w:rPr>
                <w:rFonts w:ascii="Arial" w:hAnsi="Arial" w:cs="Arial"/>
                <w:sz w:val="24"/>
                <w:szCs w:val="24"/>
              </w:rPr>
            </w:pPr>
            <w:r w:rsidRPr="00CC1DE1">
              <w:rPr>
                <w:rFonts w:ascii="Arial" w:hAnsi="Arial" w:cs="Arial"/>
                <w:sz w:val="24"/>
                <w:szCs w:val="24"/>
              </w:rPr>
              <w:t>OFICIOS DE SOLICITUD DE INFORMACIÓN A LAS UNIDADES ADMINISTRATIVAS</w:t>
            </w:r>
          </w:p>
        </w:tc>
        <w:tc>
          <w:tcPr>
            <w:tcW w:w="4013" w:type="dxa"/>
          </w:tcPr>
          <w:p w:rsidR="0082379E" w:rsidRPr="00CC1DE1" w:rsidRDefault="0082379E" w:rsidP="00E245B2">
            <w:pPr>
              <w:rPr>
                <w:rFonts w:ascii="Arial" w:hAnsi="Arial" w:cs="Arial"/>
                <w:sz w:val="24"/>
                <w:szCs w:val="24"/>
              </w:rPr>
            </w:pPr>
            <w:r w:rsidRPr="00CC1DE1">
              <w:rPr>
                <w:rFonts w:ascii="Arial" w:hAnsi="Arial" w:cs="Arial"/>
                <w:sz w:val="24"/>
                <w:szCs w:val="24"/>
              </w:rPr>
              <w:t>Documento elaborado por la unidad de transparencia, con el fin de pedir a nuestras unidades o coordinaciones la información que requiere el solicitante.</w:t>
            </w:r>
          </w:p>
        </w:tc>
      </w:tr>
      <w:tr w:rsidR="0082379E" w:rsidRPr="00CC1DE1" w:rsidTr="00E245B2">
        <w:tc>
          <w:tcPr>
            <w:tcW w:w="1271"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r>
              <w:rPr>
                <w:rFonts w:ascii="Arial" w:hAnsi="Arial" w:cs="Arial"/>
                <w:sz w:val="24"/>
                <w:szCs w:val="24"/>
              </w:rPr>
              <w:t>3</w:t>
            </w:r>
          </w:p>
          <w:p w:rsidR="0082379E" w:rsidRPr="00CC1DE1" w:rsidRDefault="0082379E" w:rsidP="00E245B2">
            <w:pPr>
              <w:jc w:val="center"/>
              <w:rPr>
                <w:rFonts w:ascii="Arial" w:hAnsi="Arial" w:cs="Arial"/>
                <w:sz w:val="24"/>
                <w:szCs w:val="24"/>
              </w:rPr>
            </w:pPr>
          </w:p>
        </w:tc>
        <w:tc>
          <w:tcPr>
            <w:tcW w:w="3544" w:type="dxa"/>
          </w:tcPr>
          <w:p w:rsidR="0082379E" w:rsidRPr="00CC1DE1" w:rsidRDefault="0082379E" w:rsidP="00E245B2">
            <w:pPr>
              <w:rPr>
                <w:rFonts w:ascii="Arial" w:hAnsi="Arial" w:cs="Arial"/>
                <w:sz w:val="24"/>
                <w:szCs w:val="24"/>
              </w:rPr>
            </w:pPr>
            <w:r w:rsidRPr="00CC1DE1">
              <w:rPr>
                <w:rFonts w:ascii="Arial" w:hAnsi="Arial" w:cs="Arial"/>
                <w:sz w:val="24"/>
                <w:szCs w:val="24"/>
              </w:rPr>
              <w:t>ACTAS DE LAS SESIONES DEL COMITÉ DE TRANSPARENCIA DE LA PDHEG</w:t>
            </w:r>
          </w:p>
        </w:tc>
        <w:tc>
          <w:tcPr>
            <w:tcW w:w="4013" w:type="dxa"/>
          </w:tcPr>
          <w:p w:rsidR="0082379E" w:rsidRPr="00CC1DE1" w:rsidRDefault="0082379E" w:rsidP="00E245B2">
            <w:pPr>
              <w:rPr>
                <w:rFonts w:ascii="Arial" w:hAnsi="Arial" w:cs="Arial"/>
                <w:sz w:val="24"/>
                <w:szCs w:val="24"/>
              </w:rPr>
            </w:pPr>
            <w:r w:rsidRPr="00CC1DE1">
              <w:rPr>
                <w:rFonts w:ascii="Arial" w:hAnsi="Arial" w:cs="Arial"/>
                <w:sz w:val="24"/>
                <w:szCs w:val="24"/>
              </w:rPr>
              <w:t>Minutas de cada reunión de los integrantes que conforma el Comité de Transparencia de la Procuraduría.</w:t>
            </w:r>
          </w:p>
        </w:tc>
      </w:tr>
      <w:tr w:rsidR="0082379E" w:rsidRPr="00CC1DE1" w:rsidTr="00E245B2">
        <w:tc>
          <w:tcPr>
            <w:tcW w:w="1271"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4</w:t>
            </w:r>
          </w:p>
        </w:tc>
        <w:tc>
          <w:tcPr>
            <w:tcW w:w="3544" w:type="dxa"/>
          </w:tcPr>
          <w:p w:rsidR="0082379E" w:rsidRPr="00CC1DE1" w:rsidRDefault="0082379E" w:rsidP="00E245B2">
            <w:pPr>
              <w:rPr>
                <w:rFonts w:ascii="Arial" w:hAnsi="Arial" w:cs="Arial"/>
                <w:sz w:val="24"/>
                <w:szCs w:val="24"/>
              </w:rPr>
            </w:pPr>
            <w:r w:rsidRPr="00CC1DE1">
              <w:rPr>
                <w:rFonts w:ascii="Arial" w:hAnsi="Arial" w:cs="Arial"/>
                <w:sz w:val="24"/>
                <w:szCs w:val="24"/>
              </w:rPr>
              <w:t>ACUSE DE LA PLATAFORMA NACIONAL DE TRANSPARENCIA</w:t>
            </w:r>
          </w:p>
        </w:tc>
        <w:tc>
          <w:tcPr>
            <w:tcW w:w="4013" w:type="dxa"/>
          </w:tcPr>
          <w:p w:rsidR="0082379E" w:rsidRPr="00CC1DE1" w:rsidRDefault="0082379E" w:rsidP="00E245B2">
            <w:pPr>
              <w:rPr>
                <w:rFonts w:ascii="Arial" w:hAnsi="Arial" w:cs="Arial"/>
                <w:sz w:val="24"/>
                <w:szCs w:val="24"/>
              </w:rPr>
            </w:pPr>
            <w:r w:rsidRPr="00CC1DE1">
              <w:rPr>
                <w:rFonts w:ascii="Arial" w:hAnsi="Arial" w:cs="Arial"/>
                <w:sz w:val="24"/>
                <w:szCs w:val="24"/>
              </w:rPr>
              <w:t>Documento que emite el sistema de la Plataforma Nacional de Transparencia, el cual informa que se ha subido con éxito la información al portal nacional.</w:t>
            </w:r>
          </w:p>
        </w:tc>
      </w:tr>
    </w:tbl>
    <w:p w:rsidR="0082379E" w:rsidRDefault="0082379E" w:rsidP="0082379E">
      <w:pPr>
        <w:rPr>
          <w:rFonts w:ascii="Arial" w:hAnsi="Arial" w:cs="Arial"/>
          <w:b/>
          <w:sz w:val="24"/>
          <w:szCs w:val="24"/>
        </w:rPr>
      </w:pPr>
    </w:p>
    <w:p w:rsidR="0082379E" w:rsidRPr="00CC1DE1" w:rsidRDefault="0082379E" w:rsidP="0082379E">
      <w:pPr>
        <w:ind w:left="720"/>
        <w:rPr>
          <w:rFonts w:ascii="Arial" w:hAnsi="Arial" w:cs="Arial"/>
          <w:sz w:val="24"/>
          <w:szCs w:val="24"/>
        </w:rPr>
      </w:pPr>
      <w:r w:rsidRPr="00CC1DE1">
        <w:rPr>
          <w:rFonts w:ascii="Arial" w:hAnsi="Arial" w:cs="Arial"/>
          <w:b/>
          <w:sz w:val="24"/>
          <w:szCs w:val="24"/>
        </w:rPr>
        <w:t>Subsección:</w:t>
      </w:r>
      <w:r w:rsidRPr="00CC1DE1">
        <w:rPr>
          <w:rFonts w:ascii="Arial" w:hAnsi="Arial" w:cs="Arial"/>
          <w:sz w:val="24"/>
          <w:szCs w:val="24"/>
        </w:rPr>
        <w:t xml:space="preserve"> UA – Unidad de </w:t>
      </w:r>
      <w:proofErr w:type="spellStart"/>
      <w:r w:rsidRPr="00CC1DE1">
        <w:rPr>
          <w:rFonts w:ascii="Arial" w:hAnsi="Arial" w:cs="Arial"/>
          <w:sz w:val="24"/>
          <w:szCs w:val="24"/>
        </w:rPr>
        <w:t>Archivonomía</w:t>
      </w:r>
      <w:proofErr w:type="spellEnd"/>
    </w:p>
    <w:tbl>
      <w:tblPr>
        <w:tblStyle w:val="Tablaconcuadrcula"/>
        <w:tblW w:w="0" w:type="auto"/>
        <w:tblLook w:val="04A0" w:firstRow="1" w:lastRow="0" w:firstColumn="1" w:lastColumn="0" w:noHBand="0" w:noVBand="1"/>
      </w:tblPr>
      <w:tblGrid>
        <w:gridCol w:w="1227"/>
        <w:gridCol w:w="3460"/>
        <w:gridCol w:w="3807"/>
      </w:tblGrid>
      <w:tr w:rsidR="0082379E" w:rsidRPr="00CC1DE1" w:rsidTr="00A47513">
        <w:tc>
          <w:tcPr>
            <w:tcW w:w="1227"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Clave</w:t>
            </w:r>
          </w:p>
        </w:tc>
        <w:tc>
          <w:tcPr>
            <w:tcW w:w="3460"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Serie</w:t>
            </w:r>
          </w:p>
        </w:tc>
        <w:tc>
          <w:tcPr>
            <w:tcW w:w="3807" w:type="dxa"/>
            <w:shd w:val="clear" w:color="auto" w:fill="92D050"/>
          </w:tcPr>
          <w:p w:rsidR="0082379E" w:rsidRPr="00CC1DE1" w:rsidRDefault="0082379E" w:rsidP="00E245B2">
            <w:pPr>
              <w:rPr>
                <w:rFonts w:ascii="Arial" w:hAnsi="Arial" w:cs="Arial"/>
                <w:sz w:val="24"/>
                <w:szCs w:val="24"/>
              </w:rPr>
            </w:pPr>
            <w:r w:rsidRPr="00CC1DE1">
              <w:rPr>
                <w:rFonts w:ascii="Arial" w:hAnsi="Arial" w:cs="Arial"/>
                <w:sz w:val="24"/>
                <w:szCs w:val="24"/>
              </w:rPr>
              <w:t>Descripción</w:t>
            </w:r>
          </w:p>
        </w:tc>
      </w:tr>
      <w:tr w:rsidR="0082379E" w:rsidRPr="00CC1DE1" w:rsidTr="00A47513">
        <w:tc>
          <w:tcPr>
            <w:tcW w:w="1227" w:type="dxa"/>
          </w:tcPr>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1</w:t>
            </w:r>
          </w:p>
        </w:tc>
        <w:tc>
          <w:tcPr>
            <w:tcW w:w="3460" w:type="dxa"/>
          </w:tcPr>
          <w:p w:rsidR="0082379E" w:rsidRPr="00CC1DE1" w:rsidRDefault="0082379E" w:rsidP="00E245B2">
            <w:pPr>
              <w:rPr>
                <w:rFonts w:ascii="Arial" w:hAnsi="Arial" w:cs="Arial"/>
                <w:sz w:val="24"/>
                <w:szCs w:val="24"/>
              </w:rPr>
            </w:pPr>
            <w:r w:rsidRPr="00CC1DE1">
              <w:rPr>
                <w:rFonts w:ascii="Arial" w:hAnsi="Arial" w:cs="Arial"/>
                <w:sz w:val="24"/>
                <w:szCs w:val="24"/>
              </w:rPr>
              <w:t>ORGANIZACIÓN DE ARCHIVOS</w:t>
            </w:r>
            <w:r>
              <w:rPr>
                <w:rFonts w:ascii="Arial" w:hAnsi="Arial" w:cs="Arial"/>
                <w:sz w:val="24"/>
                <w:szCs w:val="24"/>
              </w:rPr>
              <w:t xml:space="preserve"> (</w:t>
            </w:r>
            <w:r w:rsidRPr="00553474">
              <w:rPr>
                <w:rFonts w:ascii="Arial" w:hAnsi="Arial" w:cs="Arial"/>
                <w:sz w:val="20"/>
                <w:szCs w:val="20"/>
              </w:rPr>
              <w:t>programas e instrumentos de control y consulta archivística</w:t>
            </w:r>
            <w:r>
              <w:rPr>
                <w:rFonts w:ascii="Arial" w:hAnsi="Arial" w:cs="Arial"/>
                <w:sz w:val="24"/>
                <w:szCs w:val="24"/>
              </w:rPr>
              <w:t>)</w:t>
            </w:r>
          </w:p>
        </w:tc>
        <w:tc>
          <w:tcPr>
            <w:tcW w:w="3807" w:type="dxa"/>
          </w:tcPr>
          <w:p w:rsidR="0082379E" w:rsidRPr="00CC1DE1" w:rsidRDefault="0082379E" w:rsidP="00E245B2">
            <w:pPr>
              <w:rPr>
                <w:rFonts w:ascii="Arial" w:hAnsi="Arial" w:cs="Arial"/>
                <w:sz w:val="24"/>
                <w:szCs w:val="24"/>
              </w:rPr>
            </w:pPr>
            <w:r w:rsidRPr="00CC1DE1">
              <w:rPr>
                <w:rFonts w:ascii="Arial" w:hAnsi="Arial" w:cs="Arial"/>
                <w:sz w:val="24"/>
                <w:szCs w:val="24"/>
              </w:rPr>
              <w:t>Programas e Instrumentos de control y consulta archivística.</w:t>
            </w:r>
          </w:p>
        </w:tc>
      </w:tr>
      <w:tr w:rsidR="0082379E" w:rsidRPr="00CC1DE1" w:rsidTr="00A47513">
        <w:tc>
          <w:tcPr>
            <w:tcW w:w="1227" w:type="dxa"/>
          </w:tcPr>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2</w:t>
            </w:r>
          </w:p>
        </w:tc>
        <w:tc>
          <w:tcPr>
            <w:tcW w:w="3460" w:type="dxa"/>
          </w:tcPr>
          <w:p w:rsidR="0082379E" w:rsidRPr="00CC1DE1" w:rsidRDefault="0082379E" w:rsidP="00E245B2">
            <w:pPr>
              <w:rPr>
                <w:rFonts w:ascii="Arial" w:hAnsi="Arial" w:cs="Arial"/>
                <w:sz w:val="24"/>
                <w:szCs w:val="24"/>
              </w:rPr>
            </w:pPr>
            <w:r w:rsidRPr="00CC1DE1">
              <w:rPr>
                <w:rFonts w:ascii="Arial" w:hAnsi="Arial" w:cs="Arial"/>
                <w:sz w:val="24"/>
                <w:szCs w:val="24"/>
              </w:rPr>
              <w:t xml:space="preserve">ARCHIVO DE CONCENTRACIÓN </w:t>
            </w:r>
          </w:p>
        </w:tc>
        <w:tc>
          <w:tcPr>
            <w:tcW w:w="3807" w:type="dxa"/>
          </w:tcPr>
          <w:p w:rsidR="0082379E" w:rsidRPr="00CC1DE1" w:rsidRDefault="0082379E" w:rsidP="00E245B2">
            <w:pPr>
              <w:rPr>
                <w:rFonts w:ascii="Arial" w:hAnsi="Arial" w:cs="Arial"/>
                <w:sz w:val="24"/>
                <w:szCs w:val="24"/>
              </w:rPr>
            </w:pPr>
            <w:r w:rsidRPr="00CC1DE1">
              <w:rPr>
                <w:rFonts w:ascii="Arial" w:hAnsi="Arial" w:cs="Arial"/>
                <w:sz w:val="24"/>
                <w:szCs w:val="24"/>
              </w:rPr>
              <w:t>Inventarios de archivos de concentración y demás documentación relacionada.</w:t>
            </w:r>
          </w:p>
        </w:tc>
      </w:tr>
      <w:tr w:rsidR="0082379E" w:rsidRPr="00CC1DE1" w:rsidTr="00A47513">
        <w:tc>
          <w:tcPr>
            <w:tcW w:w="1227"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r>
              <w:rPr>
                <w:rFonts w:ascii="Arial" w:hAnsi="Arial" w:cs="Arial"/>
                <w:sz w:val="24"/>
                <w:szCs w:val="24"/>
              </w:rPr>
              <w:t>3</w:t>
            </w:r>
          </w:p>
          <w:p w:rsidR="0082379E" w:rsidRPr="00CC1DE1" w:rsidRDefault="0082379E" w:rsidP="00E245B2">
            <w:pPr>
              <w:jc w:val="center"/>
              <w:rPr>
                <w:rFonts w:ascii="Arial" w:hAnsi="Arial" w:cs="Arial"/>
                <w:sz w:val="24"/>
                <w:szCs w:val="24"/>
              </w:rPr>
            </w:pPr>
          </w:p>
        </w:tc>
        <w:tc>
          <w:tcPr>
            <w:tcW w:w="3460" w:type="dxa"/>
          </w:tcPr>
          <w:p w:rsidR="0082379E" w:rsidRPr="00CC1DE1" w:rsidRDefault="0082379E" w:rsidP="00E245B2">
            <w:pPr>
              <w:rPr>
                <w:rFonts w:ascii="Arial" w:hAnsi="Arial" w:cs="Arial"/>
                <w:sz w:val="24"/>
                <w:szCs w:val="24"/>
              </w:rPr>
            </w:pPr>
            <w:r w:rsidRPr="00CC1DE1">
              <w:rPr>
                <w:rFonts w:ascii="Arial" w:hAnsi="Arial" w:cs="Arial"/>
                <w:sz w:val="24"/>
                <w:szCs w:val="24"/>
              </w:rPr>
              <w:t xml:space="preserve">TRANSFERENCIAS DOCUMENTALES </w:t>
            </w:r>
          </w:p>
        </w:tc>
        <w:tc>
          <w:tcPr>
            <w:tcW w:w="3807" w:type="dxa"/>
          </w:tcPr>
          <w:p w:rsidR="0082379E" w:rsidRPr="00CC1DE1" w:rsidRDefault="0082379E" w:rsidP="00E245B2">
            <w:pPr>
              <w:rPr>
                <w:rFonts w:ascii="Arial" w:hAnsi="Arial" w:cs="Arial"/>
                <w:sz w:val="24"/>
                <w:szCs w:val="24"/>
              </w:rPr>
            </w:pPr>
            <w:r w:rsidRPr="00CC1DE1">
              <w:rPr>
                <w:rFonts w:ascii="Arial" w:hAnsi="Arial" w:cs="Arial"/>
                <w:sz w:val="24"/>
                <w:szCs w:val="24"/>
              </w:rPr>
              <w:t>Documentos relacionados a las transferencias primarias y secundarias de la Procuraduría.</w:t>
            </w:r>
          </w:p>
        </w:tc>
      </w:tr>
      <w:tr w:rsidR="0082379E" w:rsidRPr="00CC1DE1" w:rsidTr="00A47513">
        <w:tc>
          <w:tcPr>
            <w:tcW w:w="1227" w:type="dxa"/>
          </w:tcPr>
          <w:p w:rsidR="0082379E" w:rsidRDefault="0082379E" w:rsidP="00E245B2">
            <w:pPr>
              <w:jc w:val="center"/>
              <w:rPr>
                <w:rFonts w:ascii="Arial" w:hAnsi="Arial" w:cs="Arial"/>
                <w:sz w:val="24"/>
                <w:szCs w:val="24"/>
              </w:rPr>
            </w:pPr>
          </w:p>
          <w:p w:rsidR="0082379E" w:rsidRPr="00CC1DE1" w:rsidRDefault="0082379E" w:rsidP="00E245B2">
            <w:pPr>
              <w:jc w:val="center"/>
              <w:rPr>
                <w:rFonts w:ascii="Arial" w:hAnsi="Arial" w:cs="Arial"/>
                <w:sz w:val="24"/>
                <w:szCs w:val="24"/>
              </w:rPr>
            </w:pPr>
            <w:r>
              <w:rPr>
                <w:rFonts w:ascii="Arial" w:hAnsi="Arial" w:cs="Arial"/>
                <w:sz w:val="24"/>
                <w:szCs w:val="24"/>
              </w:rPr>
              <w:t>4</w:t>
            </w:r>
          </w:p>
        </w:tc>
        <w:tc>
          <w:tcPr>
            <w:tcW w:w="3460" w:type="dxa"/>
          </w:tcPr>
          <w:p w:rsidR="0082379E" w:rsidRPr="00CC1DE1" w:rsidRDefault="0082379E" w:rsidP="00E245B2">
            <w:pPr>
              <w:rPr>
                <w:rFonts w:ascii="Arial" w:hAnsi="Arial" w:cs="Arial"/>
                <w:sz w:val="24"/>
                <w:szCs w:val="24"/>
              </w:rPr>
            </w:pPr>
            <w:r w:rsidRPr="00CC1DE1">
              <w:rPr>
                <w:rFonts w:ascii="Arial" w:hAnsi="Arial" w:cs="Arial"/>
                <w:sz w:val="24"/>
                <w:szCs w:val="24"/>
              </w:rPr>
              <w:t xml:space="preserve">BAJAS DOCUMENTALES </w:t>
            </w:r>
          </w:p>
        </w:tc>
        <w:tc>
          <w:tcPr>
            <w:tcW w:w="3807" w:type="dxa"/>
          </w:tcPr>
          <w:p w:rsidR="0082379E" w:rsidRPr="00CC1DE1" w:rsidRDefault="0082379E" w:rsidP="00E245B2">
            <w:pPr>
              <w:rPr>
                <w:rFonts w:ascii="Arial" w:hAnsi="Arial" w:cs="Arial"/>
                <w:sz w:val="24"/>
                <w:szCs w:val="24"/>
              </w:rPr>
            </w:pPr>
            <w:r>
              <w:rPr>
                <w:rFonts w:ascii="Arial" w:hAnsi="Arial" w:cs="Arial"/>
                <w:sz w:val="24"/>
                <w:szCs w:val="24"/>
              </w:rPr>
              <w:t>Expedientes de baja documental, con dictámenes, oficios, solicitudes e inventarios de baja documental.</w:t>
            </w:r>
          </w:p>
        </w:tc>
      </w:tr>
      <w:tr w:rsidR="0082379E" w:rsidRPr="00CC1DE1" w:rsidTr="00A47513">
        <w:tc>
          <w:tcPr>
            <w:tcW w:w="1227" w:type="dxa"/>
          </w:tcPr>
          <w:p w:rsidR="0082379E" w:rsidRDefault="0082379E" w:rsidP="00E245B2">
            <w:pPr>
              <w:jc w:val="center"/>
              <w:rPr>
                <w:rFonts w:ascii="Arial" w:hAnsi="Arial" w:cs="Arial"/>
                <w:sz w:val="24"/>
                <w:szCs w:val="24"/>
              </w:rPr>
            </w:pPr>
          </w:p>
          <w:p w:rsidR="0082379E" w:rsidRDefault="0082379E" w:rsidP="00E245B2">
            <w:pPr>
              <w:jc w:val="center"/>
              <w:rPr>
                <w:rFonts w:ascii="Arial" w:hAnsi="Arial" w:cs="Arial"/>
                <w:sz w:val="24"/>
                <w:szCs w:val="24"/>
              </w:rPr>
            </w:pPr>
            <w:r>
              <w:rPr>
                <w:rFonts w:ascii="Arial" w:hAnsi="Arial" w:cs="Arial"/>
                <w:sz w:val="24"/>
                <w:szCs w:val="24"/>
              </w:rPr>
              <w:t>5</w:t>
            </w:r>
          </w:p>
          <w:p w:rsidR="0082379E" w:rsidRPr="00CC1DE1" w:rsidRDefault="0082379E" w:rsidP="00E245B2">
            <w:pPr>
              <w:jc w:val="center"/>
              <w:rPr>
                <w:rFonts w:ascii="Arial" w:hAnsi="Arial" w:cs="Arial"/>
                <w:sz w:val="24"/>
                <w:szCs w:val="24"/>
              </w:rPr>
            </w:pPr>
          </w:p>
        </w:tc>
        <w:tc>
          <w:tcPr>
            <w:tcW w:w="3460" w:type="dxa"/>
          </w:tcPr>
          <w:p w:rsidR="0082379E" w:rsidRPr="00CC1DE1" w:rsidRDefault="0082379E" w:rsidP="00E245B2">
            <w:pPr>
              <w:rPr>
                <w:rFonts w:ascii="Arial" w:hAnsi="Arial" w:cs="Arial"/>
                <w:sz w:val="24"/>
                <w:szCs w:val="24"/>
              </w:rPr>
            </w:pPr>
            <w:r w:rsidRPr="00CC1DE1">
              <w:rPr>
                <w:rFonts w:ascii="Arial" w:hAnsi="Arial" w:cs="Arial"/>
                <w:sz w:val="24"/>
                <w:szCs w:val="24"/>
              </w:rPr>
              <w:lastRenderedPageBreak/>
              <w:t xml:space="preserve">ACTAS DE LAS SESIONES DEL GRUPO </w:t>
            </w:r>
            <w:r w:rsidRPr="00CC1DE1">
              <w:rPr>
                <w:rFonts w:ascii="Arial" w:hAnsi="Arial" w:cs="Arial"/>
                <w:sz w:val="24"/>
                <w:szCs w:val="24"/>
              </w:rPr>
              <w:lastRenderedPageBreak/>
              <w:t>INTERDISCIPLINARIO DE LA PDHEG</w:t>
            </w:r>
          </w:p>
        </w:tc>
        <w:tc>
          <w:tcPr>
            <w:tcW w:w="3807" w:type="dxa"/>
          </w:tcPr>
          <w:p w:rsidR="0082379E" w:rsidRPr="00CC1DE1" w:rsidRDefault="0082379E" w:rsidP="00E245B2">
            <w:pPr>
              <w:rPr>
                <w:rFonts w:ascii="Arial" w:hAnsi="Arial" w:cs="Arial"/>
                <w:sz w:val="24"/>
                <w:szCs w:val="24"/>
              </w:rPr>
            </w:pPr>
            <w:r w:rsidRPr="00CC1DE1">
              <w:rPr>
                <w:rFonts w:ascii="Arial" w:hAnsi="Arial" w:cs="Arial"/>
                <w:sz w:val="24"/>
                <w:szCs w:val="24"/>
              </w:rPr>
              <w:lastRenderedPageBreak/>
              <w:t xml:space="preserve">Minutas de cada reunión de los integrantes que conforman el </w:t>
            </w:r>
            <w:r w:rsidRPr="00CC1DE1">
              <w:rPr>
                <w:rFonts w:ascii="Arial" w:hAnsi="Arial" w:cs="Arial"/>
                <w:sz w:val="24"/>
                <w:szCs w:val="24"/>
              </w:rPr>
              <w:lastRenderedPageBreak/>
              <w:t>Grupo Interdisciplinario de la Procuraduría.</w:t>
            </w:r>
          </w:p>
        </w:tc>
      </w:tr>
      <w:tr w:rsidR="002A19BE" w:rsidRPr="00CC1DE1" w:rsidTr="00A47513">
        <w:tc>
          <w:tcPr>
            <w:tcW w:w="1227" w:type="dxa"/>
          </w:tcPr>
          <w:p w:rsidR="002A19BE" w:rsidRDefault="009F06B0" w:rsidP="00E245B2">
            <w:pPr>
              <w:jc w:val="center"/>
              <w:rPr>
                <w:rFonts w:ascii="Arial" w:hAnsi="Arial" w:cs="Arial"/>
                <w:sz w:val="24"/>
                <w:szCs w:val="24"/>
              </w:rPr>
            </w:pPr>
            <w:r>
              <w:rPr>
                <w:rFonts w:ascii="Arial" w:hAnsi="Arial" w:cs="Arial"/>
                <w:sz w:val="24"/>
                <w:szCs w:val="24"/>
              </w:rPr>
              <w:lastRenderedPageBreak/>
              <w:t>6</w:t>
            </w:r>
          </w:p>
        </w:tc>
        <w:tc>
          <w:tcPr>
            <w:tcW w:w="3460" w:type="dxa"/>
          </w:tcPr>
          <w:p w:rsidR="002A19BE" w:rsidRPr="00CC1DE1" w:rsidRDefault="009F06B0" w:rsidP="00E245B2">
            <w:pPr>
              <w:rPr>
                <w:rFonts w:ascii="Arial" w:hAnsi="Arial" w:cs="Arial"/>
                <w:sz w:val="24"/>
                <w:szCs w:val="24"/>
              </w:rPr>
            </w:pPr>
            <w:r>
              <w:rPr>
                <w:rFonts w:ascii="Arial" w:hAnsi="Arial" w:cs="Arial"/>
                <w:sz w:val="24"/>
                <w:szCs w:val="24"/>
              </w:rPr>
              <w:t>PLAN ANUAL DE DESARROLLO ARCHIVÍSTICO(</w:t>
            </w:r>
            <w:r>
              <w:rPr>
                <w:rFonts w:ascii="Arial" w:hAnsi="Arial" w:cs="Arial"/>
                <w:sz w:val="20"/>
                <w:szCs w:val="20"/>
              </w:rPr>
              <w:t>PADA</w:t>
            </w:r>
            <w:r>
              <w:rPr>
                <w:rFonts w:ascii="Arial" w:hAnsi="Arial" w:cs="Arial"/>
                <w:sz w:val="24"/>
                <w:szCs w:val="24"/>
              </w:rPr>
              <w:t>)</w:t>
            </w:r>
          </w:p>
        </w:tc>
        <w:tc>
          <w:tcPr>
            <w:tcW w:w="3807" w:type="dxa"/>
          </w:tcPr>
          <w:p w:rsidR="002A19BE" w:rsidRPr="00CC1DE1" w:rsidRDefault="009F06B0" w:rsidP="00E245B2">
            <w:pPr>
              <w:rPr>
                <w:rFonts w:ascii="Arial" w:hAnsi="Arial" w:cs="Arial"/>
                <w:sz w:val="24"/>
                <w:szCs w:val="24"/>
              </w:rPr>
            </w:pPr>
            <w:r>
              <w:rPr>
                <w:rFonts w:ascii="Arial" w:hAnsi="Arial" w:cs="Arial"/>
                <w:sz w:val="24"/>
                <w:szCs w:val="24"/>
              </w:rPr>
              <w:t>Informe del plan anual de desarrollo archivístico.</w:t>
            </w:r>
          </w:p>
        </w:tc>
      </w:tr>
    </w:tbl>
    <w:p w:rsidR="00110DB9" w:rsidRDefault="008264E0">
      <w:r>
        <w:br w:type="page"/>
      </w:r>
    </w:p>
    <w:tbl>
      <w:tblPr>
        <w:tblStyle w:val="Tablaconcuadrcula"/>
        <w:tblpPr w:leftFromText="141" w:rightFromText="141" w:vertAnchor="page" w:horzAnchor="margin" w:tblpY="997"/>
        <w:tblW w:w="0" w:type="auto"/>
        <w:tblLook w:val="04A0" w:firstRow="1" w:lastRow="0" w:firstColumn="1" w:lastColumn="0" w:noHBand="0" w:noVBand="1"/>
      </w:tblPr>
      <w:tblGrid>
        <w:gridCol w:w="1271"/>
        <w:gridCol w:w="3402"/>
        <w:gridCol w:w="3821"/>
      </w:tblGrid>
      <w:tr w:rsidR="008264E0" w:rsidTr="00E245B2">
        <w:tc>
          <w:tcPr>
            <w:tcW w:w="8494" w:type="dxa"/>
            <w:gridSpan w:val="3"/>
            <w:shd w:val="clear" w:color="auto" w:fill="FFFFFF" w:themeFill="background1"/>
          </w:tcPr>
          <w:p w:rsidR="008264E0" w:rsidRPr="007D65D1" w:rsidRDefault="008264E0" w:rsidP="008264E0">
            <w:pPr>
              <w:ind w:left="720"/>
              <w:rPr>
                <w:rFonts w:ascii="Arial" w:hAnsi="Arial" w:cs="Arial"/>
                <w:sz w:val="24"/>
                <w:szCs w:val="24"/>
              </w:rPr>
            </w:pPr>
            <w:r w:rsidRPr="007D65D1">
              <w:rPr>
                <w:rFonts w:ascii="Arial" w:hAnsi="Arial" w:cs="Arial"/>
                <w:sz w:val="24"/>
                <w:szCs w:val="24"/>
              </w:rPr>
              <w:lastRenderedPageBreak/>
              <w:t>Subprocuradurías</w:t>
            </w:r>
          </w:p>
          <w:p w:rsidR="008264E0" w:rsidRPr="00CC1DE1" w:rsidRDefault="008264E0" w:rsidP="008264E0">
            <w:pPr>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SPA – Subprocuraduría Zona “A”: León</w:t>
            </w:r>
          </w:p>
          <w:p w:rsidR="008264E0" w:rsidRPr="00CC1DE1" w:rsidRDefault="008264E0" w:rsidP="008264E0">
            <w:pPr>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 xml:space="preserve">B – Subprocuraduría </w:t>
            </w:r>
            <w:r>
              <w:rPr>
                <w:rFonts w:ascii="Arial" w:hAnsi="Arial" w:cs="Arial"/>
                <w:sz w:val="24"/>
                <w:szCs w:val="24"/>
              </w:rPr>
              <w:t>Zona “B”: Irapuato</w:t>
            </w:r>
          </w:p>
          <w:p w:rsidR="008264E0" w:rsidRPr="00CC1DE1" w:rsidRDefault="008264E0" w:rsidP="008264E0">
            <w:pPr>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SPC – Subprocuraduría Zona “C”: Celaya </w:t>
            </w:r>
          </w:p>
          <w:p w:rsidR="008264E0" w:rsidRPr="00CC1DE1" w:rsidRDefault="008264E0" w:rsidP="008264E0">
            <w:pPr>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w:t>
            </w:r>
            <w:r w:rsidRPr="00CC1DE1">
              <w:rPr>
                <w:rFonts w:ascii="Arial" w:hAnsi="Arial" w:cs="Arial"/>
                <w:sz w:val="24"/>
                <w:szCs w:val="24"/>
              </w:rPr>
              <w:t>D – Subpr</w:t>
            </w:r>
            <w:r>
              <w:rPr>
                <w:rFonts w:ascii="Arial" w:hAnsi="Arial" w:cs="Arial"/>
                <w:sz w:val="24"/>
                <w:szCs w:val="24"/>
              </w:rPr>
              <w:t>ocuraduría Zona “D”: San Miguel de Allende</w:t>
            </w:r>
          </w:p>
          <w:p w:rsidR="008264E0" w:rsidRPr="00802C1E" w:rsidRDefault="008264E0" w:rsidP="008264E0">
            <w:pPr>
              <w:rPr>
                <w:rFonts w:ascii="Arial" w:hAnsi="Arial" w:cs="Arial"/>
                <w:sz w:val="24"/>
                <w:szCs w:val="24"/>
              </w:rPr>
            </w:pPr>
            <w:r w:rsidRPr="00CC1DE1">
              <w:rPr>
                <w:rFonts w:ascii="Arial" w:hAnsi="Arial" w:cs="Arial"/>
                <w:b/>
                <w:sz w:val="24"/>
                <w:szCs w:val="24"/>
              </w:rPr>
              <w:t>Sección:</w:t>
            </w:r>
            <w:r>
              <w:rPr>
                <w:rFonts w:ascii="Arial" w:hAnsi="Arial" w:cs="Arial"/>
                <w:sz w:val="24"/>
                <w:szCs w:val="24"/>
              </w:rPr>
              <w:t xml:space="preserve"> SPE – Subprocuraduría Zona “E”: Acámbaro</w:t>
            </w:r>
          </w:p>
        </w:tc>
      </w:tr>
      <w:tr w:rsidR="00E41CCD" w:rsidTr="006E69E7">
        <w:tc>
          <w:tcPr>
            <w:tcW w:w="1271" w:type="dxa"/>
            <w:shd w:val="clear" w:color="auto" w:fill="92D050"/>
          </w:tcPr>
          <w:p w:rsidR="00E41CCD" w:rsidRDefault="006E69E7" w:rsidP="00802C1E">
            <w:pPr>
              <w:rPr>
                <w:rFonts w:ascii="Arial" w:hAnsi="Arial" w:cs="Arial"/>
                <w:sz w:val="24"/>
                <w:szCs w:val="24"/>
              </w:rPr>
            </w:pPr>
            <w:r>
              <w:rPr>
                <w:rFonts w:ascii="Arial" w:hAnsi="Arial" w:cs="Arial"/>
                <w:sz w:val="24"/>
                <w:szCs w:val="24"/>
              </w:rPr>
              <w:t xml:space="preserve">Clave </w:t>
            </w:r>
          </w:p>
        </w:tc>
        <w:tc>
          <w:tcPr>
            <w:tcW w:w="3402" w:type="dxa"/>
            <w:shd w:val="clear" w:color="auto" w:fill="92D050"/>
          </w:tcPr>
          <w:p w:rsidR="00E41CCD" w:rsidRDefault="006E69E7" w:rsidP="00802C1E">
            <w:pPr>
              <w:rPr>
                <w:rFonts w:ascii="Arial" w:hAnsi="Arial" w:cs="Arial"/>
                <w:sz w:val="24"/>
                <w:szCs w:val="24"/>
              </w:rPr>
            </w:pPr>
            <w:r>
              <w:rPr>
                <w:rFonts w:ascii="Arial" w:hAnsi="Arial" w:cs="Arial"/>
                <w:sz w:val="24"/>
                <w:szCs w:val="24"/>
              </w:rPr>
              <w:t>Serie</w:t>
            </w:r>
          </w:p>
        </w:tc>
        <w:tc>
          <w:tcPr>
            <w:tcW w:w="3821" w:type="dxa"/>
            <w:shd w:val="clear" w:color="auto" w:fill="92D050"/>
          </w:tcPr>
          <w:p w:rsidR="00E41CCD" w:rsidRDefault="00E41CCD" w:rsidP="00802C1E">
            <w:pPr>
              <w:rPr>
                <w:rFonts w:ascii="Arial" w:hAnsi="Arial" w:cs="Arial"/>
                <w:sz w:val="24"/>
                <w:szCs w:val="24"/>
              </w:rPr>
            </w:pPr>
            <w:r>
              <w:rPr>
                <w:rFonts w:ascii="Arial" w:hAnsi="Arial" w:cs="Arial"/>
                <w:sz w:val="24"/>
                <w:szCs w:val="24"/>
              </w:rPr>
              <w:t>Descripción</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Pr="00802C1E" w:rsidRDefault="006E69E7" w:rsidP="006E69E7">
            <w:pPr>
              <w:jc w:val="center"/>
              <w:rPr>
                <w:rFonts w:ascii="Arial" w:hAnsi="Arial" w:cs="Arial"/>
                <w:sz w:val="24"/>
                <w:szCs w:val="24"/>
              </w:rPr>
            </w:pPr>
            <w:r>
              <w:rPr>
                <w:rFonts w:ascii="Arial" w:hAnsi="Arial" w:cs="Arial"/>
                <w:sz w:val="24"/>
                <w:szCs w:val="24"/>
              </w:rPr>
              <w:t>1</w:t>
            </w:r>
          </w:p>
        </w:tc>
        <w:tc>
          <w:tcPr>
            <w:tcW w:w="3402" w:type="dxa"/>
          </w:tcPr>
          <w:p w:rsidR="00E41CCD" w:rsidRDefault="006E69E7" w:rsidP="00802C1E">
            <w:pPr>
              <w:rPr>
                <w:rFonts w:ascii="Arial" w:hAnsi="Arial" w:cs="Arial"/>
                <w:sz w:val="24"/>
                <w:szCs w:val="24"/>
              </w:rPr>
            </w:pPr>
            <w:r>
              <w:rPr>
                <w:rFonts w:ascii="Arial" w:hAnsi="Arial" w:cs="Arial"/>
                <w:sz w:val="24"/>
                <w:szCs w:val="24"/>
              </w:rPr>
              <w:t>LIBRO DE REGISTRO DE QUEJAS</w:t>
            </w: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tc>
        <w:tc>
          <w:tcPr>
            <w:tcW w:w="3821" w:type="dxa"/>
          </w:tcPr>
          <w:p w:rsidR="00E41CCD" w:rsidRDefault="00E41CCD" w:rsidP="00802C1E">
            <w:pPr>
              <w:rPr>
                <w:rFonts w:ascii="Arial" w:hAnsi="Arial" w:cs="Arial"/>
                <w:sz w:val="24"/>
                <w:szCs w:val="24"/>
              </w:rPr>
            </w:pPr>
            <w:r>
              <w:rPr>
                <w:rFonts w:ascii="Arial" w:hAnsi="Arial" w:cs="Arial"/>
                <w:sz w:val="24"/>
                <w:szCs w:val="24"/>
              </w:rPr>
              <w:t>Se registran los expedientes de quejas asignándoles número,</w:t>
            </w:r>
            <w:r w:rsidR="00F547AD">
              <w:rPr>
                <w:rFonts w:ascii="Arial" w:hAnsi="Arial" w:cs="Arial"/>
                <w:sz w:val="24"/>
                <w:szCs w:val="24"/>
              </w:rPr>
              <w:t xml:space="preserve"> subprocuraduría a cargo,</w:t>
            </w:r>
            <w:r>
              <w:rPr>
                <w:rFonts w:ascii="Arial" w:hAnsi="Arial" w:cs="Arial"/>
                <w:sz w:val="24"/>
                <w:szCs w:val="24"/>
              </w:rPr>
              <w:t xml:space="preserve"> fecha de inicio, nombre del quejoso y/o agraviado, autoridad responsable, fecha de resolución, fecha de recibido del expediente en oficinas centrales y que resolución se emitió en el mismo.  </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2</w:t>
            </w:r>
          </w:p>
        </w:tc>
        <w:tc>
          <w:tcPr>
            <w:tcW w:w="3402" w:type="dxa"/>
          </w:tcPr>
          <w:p w:rsidR="00E41CCD" w:rsidRDefault="006E69E7" w:rsidP="00802C1E">
            <w:pPr>
              <w:rPr>
                <w:rFonts w:ascii="Arial" w:hAnsi="Arial" w:cs="Arial"/>
                <w:sz w:val="24"/>
                <w:szCs w:val="24"/>
              </w:rPr>
            </w:pPr>
            <w:r>
              <w:rPr>
                <w:rFonts w:ascii="Arial" w:hAnsi="Arial" w:cs="Arial"/>
                <w:sz w:val="24"/>
                <w:szCs w:val="24"/>
              </w:rPr>
              <w:t>LIBRO DE REGISTRO DE GESTIONES</w:t>
            </w: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tc>
        <w:tc>
          <w:tcPr>
            <w:tcW w:w="3821" w:type="dxa"/>
          </w:tcPr>
          <w:p w:rsidR="00E41CCD" w:rsidRDefault="00F547AD" w:rsidP="00802C1E">
            <w:pPr>
              <w:rPr>
                <w:rFonts w:ascii="Arial" w:hAnsi="Arial" w:cs="Arial"/>
                <w:sz w:val="24"/>
                <w:szCs w:val="24"/>
              </w:rPr>
            </w:pPr>
            <w:r>
              <w:rPr>
                <w:rFonts w:ascii="Arial" w:hAnsi="Arial" w:cs="Arial"/>
                <w:sz w:val="24"/>
                <w:szCs w:val="24"/>
              </w:rPr>
              <w:t xml:space="preserve">Se registra subprocuraduría a cargo, </w:t>
            </w:r>
            <w:r w:rsidR="00E41CCD">
              <w:rPr>
                <w:rFonts w:ascii="Arial" w:hAnsi="Arial" w:cs="Arial"/>
                <w:sz w:val="24"/>
                <w:szCs w:val="24"/>
              </w:rPr>
              <w:t>los números de oficio que se les asigna a las solicitudes de informe, notificaciones diversas, contiene número de oficio, fecha en que se usó el número, número de expediente en el que utilizó, motivo por el cual se requirió y quien lo utilizó.</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3</w:t>
            </w:r>
          </w:p>
        </w:tc>
        <w:tc>
          <w:tcPr>
            <w:tcW w:w="3402" w:type="dxa"/>
          </w:tcPr>
          <w:p w:rsidR="00CF0776" w:rsidRDefault="006E69E7" w:rsidP="00802C1E">
            <w:pPr>
              <w:rPr>
                <w:rFonts w:ascii="Arial" w:hAnsi="Arial" w:cs="Arial"/>
                <w:sz w:val="24"/>
                <w:szCs w:val="24"/>
              </w:rPr>
            </w:pPr>
            <w:r>
              <w:rPr>
                <w:rFonts w:ascii="Arial" w:hAnsi="Arial" w:cs="Arial"/>
                <w:sz w:val="24"/>
                <w:szCs w:val="24"/>
              </w:rPr>
              <w:t>EXPEDIENTES DE INVESTIGACIÓN DE QUEJAS</w:t>
            </w: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tc>
        <w:tc>
          <w:tcPr>
            <w:tcW w:w="3821" w:type="dxa"/>
          </w:tcPr>
          <w:p w:rsidR="00E41CCD" w:rsidRDefault="00E41CCD" w:rsidP="00271B66">
            <w:pPr>
              <w:rPr>
                <w:rFonts w:ascii="Arial" w:hAnsi="Arial" w:cs="Arial"/>
                <w:sz w:val="24"/>
                <w:szCs w:val="24"/>
              </w:rPr>
            </w:pPr>
            <w:r>
              <w:rPr>
                <w:rFonts w:ascii="Arial" w:hAnsi="Arial" w:cs="Arial"/>
                <w:sz w:val="24"/>
                <w:szCs w:val="24"/>
              </w:rPr>
              <w:t xml:space="preserve">Es el seguimiento de las quejas recabadas. Que se forma por </w:t>
            </w:r>
            <w:r w:rsidR="00271B66">
              <w:rPr>
                <w:rFonts w:ascii="Arial" w:hAnsi="Arial" w:cs="Arial"/>
                <w:sz w:val="24"/>
                <w:szCs w:val="24"/>
              </w:rPr>
              <w:t xml:space="preserve">oficios </w:t>
            </w:r>
            <w:r>
              <w:rPr>
                <w:rFonts w:ascii="Arial" w:hAnsi="Arial" w:cs="Arial"/>
                <w:sz w:val="24"/>
                <w:szCs w:val="24"/>
              </w:rPr>
              <w:t>enviados a la autoridad responsable (solicitando rinda una informe de los actos que se atribuyen, inconformidad del quejoso al sentido del informe, solicitud de comparecencia del personal adscrito para toma de declaración en hechos materia de queja) y al quejoso (solicitud de comparecencia de testigos, solicitud de comparecencia para informarle el sentido del informe rendido por la autoridad)</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4</w:t>
            </w: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tc>
        <w:tc>
          <w:tcPr>
            <w:tcW w:w="3402" w:type="dxa"/>
          </w:tcPr>
          <w:p w:rsidR="00E41CCD" w:rsidRDefault="006E69E7" w:rsidP="00802C1E">
            <w:pPr>
              <w:rPr>
                <w:rFonts w:ascii="Arial" w:hAnsi="Arial" w:cs="Arial"/>
                <w:sz w:val="24"/>
                <w:szCs w:val="24"/>
              </w:rPr>
            </w:pPr>
            <w:r>
              <w:rPr>
                <w:rFonts w:ascii="Arial" w:hAnsi="Arial" w:cs="Arial"/>
                <w:sz w:val="24"/>
                <w:szCs w:val="24"/>
              </w:rPr>
              <w:t>EXPEDIENTES DE INVESTIGACIÓN DE GESTIONES</w:t>
            </w:r>
          </w:p>
          <w:p w:rsidR="00CF0776" w:rsidRDefault="00CF0776" w:rsidP="00802C1E">
            <w:pPr>
              <w:rPr>
                <w:rFonts w:ascii="Arial" w:hAnsi="Arial" w:cs="Arial"/>
                <w:sz w:val="24"/>
                <w:szCs w:val="24"/>
              </w:rPr>
            </w:pPr>
          </w:p>
        </w:tc>
        <w:tc>
          <w:tcPr>
            <w:tcW w:w="3821" w:type="dxa"/>
          </w:tcPr>
          <w:p w:rsidR="00E41CCD" w:rsidRDefault="00E41CCD" w:rsidP="00802C1E">
            <w:pPr>
              <w:rPr>
                <w:rFonts w:ascii="Arial" w:hAnsi="Arial" w:cs="Arial"/>
                <w:sz w:val="24"/>
                <w:szCs w:val="24"/>
              </w:rPr>
            </w:pPr>
            <w:r>
              <w:rPr>
                <w:rFonts w:ascii="Arial" w:hAnsi="Arial" w:cs="Arial"/>
                <w:sz w:val="24"/>
                <w:szCs w:val="24"/>
              </w:rPr>
              <w:t>Es el seguimiento que se realiza a la tramitación de las peticiones realizadas por los usuarios.</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5</w:t>
            </w:r>
          </w:p>
        </w:tc>
        <w:tc>
          <w:tcPr>
            <w:tcW w:w="3402" w:type="dxa"/>
          </w:tcPr>
          <w:p w:rsidR="00E41CCD" w:rsidRDefault="006E69E7" w:rsidP="00802C1E">
            <w:pPr>
              <w:rPr>
                <w:rFonts w:ascii="Arial" w:hAnsi="Arial" w:cs="Arial"/>
                <w:sz w:val="24"/>
                <w:szCs w:val="24"/>
              </w:rPr>
            </w:pPr>
            <w:r>
              <w:rPr>
                <w:rFonts w:ascii="Arial" w:hAnsi="Arial" w:cs="Arial"/>
                <w:sz w:val="24"/>
                <w:szCs w:val="24"/>
              </w:rPr>
              <w:t>ASESORÍAS</w:t>
            </w:r>
          </w:p>
          <w:p w:rsidR="00CF0776" w:rsidRDefault="00CF0776" w:rsidP="00802C1E">
            <w:pPr>
              <w:rPr>
                <w:rFonts w:ascii="Arial" w:hAnsi="Arial" w:cs="Arial"/>
                <w:sz w:val="24"/>
                <w:szCs w:val="24"/>
              </w:rPr>
            </w:pPr>
          </w:p>
          <w:p w:rsidR="00CF0776" w:rsidRPr="00CC1DE1" w:rsidRDefault="00CF0776" w:rsidP="00802C1E">
            <w:pPr>
              <w:rPr>
                <w:rFonts w:ascii="Arial" w:hAnsi="Arial" w:cs="Arial"/>
                <w:sz w:val="24"/>
                <w:szCs w:val="24"/>
              </w:rPr>
            </w:pPr>
          </w:p>
        </w:tc>
        <w:tc>
          <w:tcPr>
            <w:tcW w:w="3821" w:type="dxa"/>
          </w:tcPr>
          <w:p w:rsidR="00E41CCD" w:rsidRDefault="00E41CCD" w:rsidP="00802C1E">
            <w:pPr>
              <w:rPr>
                <w:rFonts w:ascii="Arial" w:hAnsi="Arial" w:cs="Arial"/>
                <w:sz w:val="24"/>
                <w:szCs w:val="24"/>
              </w:rPr>
            </w:pPr>
            <w:r w:rsidRPr="00CC1DE1">
              <w:rPr>
                <w:rFonts w:ascii="Arial" w:hAnsi="Arial" w:cs="Arial"/>
                <w:sz w:val="24"/>
                <w:szCs w:val="24"/>
              </w:rPr>
              <w:t>Documento en el que se encuentran los datos del solicitante, agraviado, descripción del problema, o</w:t>
            </w:r>
            <w:r w:rsidR="007C0F1E">
              <w:rPr>
                <w:rFonts w:ascii="Arial" w:hAnsi="Arial" w:cs="Arial"/>
                <w:sz w:val="24"/>
                <w:szCs w:val="24"/>
              </w:rPr>
              <w:t xml:space="preserve">rientación y seguimiento dado, </w:t>
            </w:r>
            <w:r w:rsidRPr="00CC1DE1">
              <w:rPr>
                <w:rFonts w:ascii="Arial" w:hAnsi="Arial" w:cs="Arial"/>
                <w:sz w:val="24"/>
                <w:szCs w:val="24"/>
              </w:rPr>
              <w:t xml:space="preserve">clasificación </w:t>
            </w:r>
            <w:r w:rsidRPr="00CC1DE1">
              <w:rPr>
                <w:rFonts w:ascii="Arial" w:hAnsi="Arial" w:cs="Arial"/>
                <w:sz w:val="24"/>
                <w:szCs w:val="24"/>
              </w:rPr>
              <w:lastRenderedPageBreak/>
              <w:t>de la asesoría</w:t>
            </w:r>
            <w:r w:rsidR="007C0F1E">
              <w:rPr>
                <w:rFonts w:ascii="Arial" w:hAnsi="Arial" w:cs="Arial"/>
                <w:sz w:val="24"/>
                <w:szCs w:val="24"/>
              </w:rPr>
              <w:t xml:space="preserve"> y agente investigador a cargo</w:t>
            </w:r>
            <w:r w:rsidRPr="00CC1DE1">
              <w:rPr>
                <w:rFonts w:ascii="Arial" w:hAnsi="Arial" w:cs="Arial"/>
                <w:sz w:val="24"/>
                <w:szCs w:val="24"/>
              </w:rPr>
              <w:t>.</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6</w:t>
            </w:r>
          </w:p>
        </w:tc>
        <w:tc>
          <w:tcPr>
            <w:tcW w:w="3402" w:type="dxa"/>
          </w:tcPr>
          <w:p w:rsidR="00E41CCD" w:rsidRDefault="006E69E7" w:rsidP="00802C1E">
            <w:pPr>
              <w:rPr>
                <w:rFonts w:ascii="Arial" w:hAnsi="Arial" w:cs="Arial"/>
                <w:sz w:val="24"/>
                <w:szCs w:val="24"/>
              </w:rPr>
            </w:pPr>
            <w:r>
              <w:rPr>
                <w:rFonts w:ascii="Arial" w:hAnsi="Arial" w:cs="Arial"/>
                <w:sz w:val="24"/>
                <w:szCs w:val="24"/>
              </w:rPr>
              <w:t>CANALIZACIONES</w:t>
            </w:r>
          </w:p>
          <w:p w:rsidR="00CF0776" w:rsidRDefault="00CF0776" w:rsidP="00802C1E">
            <w:pPr>
              <w:rPr>
                <w:rFonts w:ascii="Arial" w:hAnsi="Arial" w:cs="Arial"/>
                <w:sz w:val="24"/>
                <w:szCs w:val="24"/>
              </w:rPr>
            </w:pPr>
          </w:p>
        </w:tc>
        <w:tc>
          <w:tcPr>
            <w:tcW w:w="3821" w:type="dxa"/>
          </w:tcPr>
          <w:p w:rsidR="00E41CCD" w:rsidRDefault="00E41CCD" w:rsidP="00802C1E">
            <w:pPr>
              <w:rPr>
                <w:rFonts w:ascii="Arial" w:hAnsi="Arial" w:cs="Arial"/>
                <w:sz w:val="24"/>
                <w:szCs w:val="24"/>
              </w:rPr>
            </w:pPr>
            <w:r>
              <w:rPr>
                <w:rFonts w:ascii="Arial" w:hAnsi="Arial" w:cs="Arial"/>
                <w:sz w:val="24"/>
                <w:szCs w:val="24"/>
              </w:rPr>
              <w:t>Oficio en el que solicita a alguna autoridad competente dé atención al solicitante.</w:t>
            </w:r>
          </w:p>
        </w:tc>
      </w:tr>
      <w:tr w:rsidR="007C0F1E" w:rsidTr="003234D2">
        <w:tc>
          <w:tcPr>
            <w:tcW w:w="1271" w:type="dxa"/>
            <w:shd w:val="clear" w:color="auto" w:fill="auto"/>
          </w:tcPr>
          <w:p w:rsidR="007C0F1E" w:rsidRDefault="007C0F1E"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7</w:t>
            </w:r>
          </w:p>
        </w:tc>
        <w:tc>
          <w:tcPr>
            <w:tcW w:w="3402" w:type="dxa"/>
          </w:tcPr>
          <w:p w:rsidR="007C0F1E" w:rsidRDefault="006E69E7" w:rsidP="00802C1E">
            <w:pPr>
              <w:rPr>
                <w:rFonts w:ascii="Arial" w:hAnsi="Arial" w:cs="Arial"/>
                <w:sz w:val="24"/>
                <w:szCs w:val="24"/>
              </w:rPr>
            </w:pPr>
            <w:r>
              <w:rPr>
                <w:rFonts w:ascii="Arial" w:hAnsi="Arial" w:cs="Arial"/>
                <w:sz w:val="24"/>
                <w:szCs w:val="24"/>
              </w:rPr>
              <w:t>INSPECCIONES</w:t>
            </w: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tc>
        <w:tc>
          <w:tcPr>
            <w:tcW w:w="3821" w:type="dxa"/>
          </w:tcPr>
          <w:p w:rsidR="007C0F1E" w:rsidRDefault="00DD3B23" w:rsidP="00802C1E">
            <w:pPr>
              <w:rPr>
                <w:rFonts w:ascii="Arial" w:hAnsi="Arial" w:cs="Arial"/>
                <w:sz w:val="24"/>
                <w:szCs w:val="24"/>
              </w:rPr>
            </w:pPr>
            <w:r>
              <w:rPr>
                <w:rFonts w:ascii="Arial" w:hAnsi="Arial" w:cs="Arial"/>
                <w:sz w:val="24"/>
                <w:szCs w:val="24"/>
              </w:rPr>
              <w:t>Actas de v</w:t>
            </w:r>
            <w:r w:rsidR="007C0F1E">
              <w:rPr>
                <w:rFonts w:ascii="Arial" w:hAnsi="Arial" w:cs="Arial"/>
                <w:sz w:val="24"/>
                <w:szCs w:val="24"/>
              </w:rPr>
              <w:t>isitas de in</w:t>
            </w:r>
            <w:r w:rsidR="00C81B27">
              <w:rPr>
                <w:rFonts w:ascii="Arial" w:hAnsi="Arial" w:cs="Arial"/>
                <w:sz w:val="24"/>
                <w:szCs w:val="24"/>
              </w:rPr>
              <w:t>spección calendarizadas a</w:t>
            </w:r>
            <w:r w:rsidR="00CE6B37">
              <w:rPr>
                <w:rFonts w:ascii="Arial" w:hAnsi="Arial" w:cs="Arial"/>
                <w:sz w:val="24"/>
                <w:szCs w:val="24"/>
              </w:rPr>
              <w:t xml:space="preserve"> dependencias públicas, centros de reclusión y otros similares, por razón de supervisar el respeto a los derechos humanos y actividades que puedan dar lugar a situaciones de mayor riesgo de violación de Derechos Humanos. </w:t>
            </w:r>
          </w:p>
        </w:tc>
      </w:tr>
      <w:tr w:rsidR="00DD3B23" w:rsidTr="003234D2">
        <w:tc>
          <w:tcPr>
            <w:tcW w:w="1271" w:type="dxa"/>
            <w:shd w:val="clear" w:color="auto" w:fill="auto"/>
          </w:tcPr>
          <w:p w:rsidR="00DD3B23" w:rsidRDefault="00DD3B23"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8</w:t>
            </w:r>
          </w:p>
        </w:tc>
        <w:tc>
          <w:tcPr>
            <w:tcW w:w="3402" w:type="dxa"/>
          </w:tcPr>
          <w:p w:rsidR="00DD3B23" w:rsidRDefault="006E69E7" w:rsidP="00802C1E">
            <w:pPr>
              <w:rPr>
                <w:rFonts w:ascii="Arial" w:hAnsi="Arial" w:cs="Arial"/>
                <w:sz w:val="24"/>
                <w:szCs w:val="24"/>
              </w:rPr>
            </w:pPr>
            <w:r>
              <w:rPr>
                <w:rFonts w:ascii="Arial" w:hAnsi="Arial" w:cs="Arial"/>
                <w:sz w:val="24"/>
                <w:szCs w:val="24"/>
              </w:rPr>
              <w:t>PROYECTOS</w:t>
            </w:r>
          </w:p>
          <w:p w:rsidR="00CF0776" w:rsidRDefault="00CF0776" w:rsidP="00802C1E">
            <w:pPr>
              <w:rPr>
                <w:rFonts w:ascii="Arial" w:hAnsi="Arial" w:cs="Arial"/>
                <w:sz w:val="24"/>
                <w:szCs w:val="24"/>
              </w:rPr>
            </w:pPr>
          </w:p>
        </w:tc>
        <w:tc>
          <w:tcPr>
            <w:tcW w:w="3821" w:type="dxa"/>
          </w:tcPr>
          <w:p w:rsidR="00DD3B23" w:rsidRDefault="00DD3B23" w:rsidP="00C97F7C">
            <w:pPr>
              <w:rPr>
                <w:rFonts w:ascii="Arial" w:hAnsi="Arial" w:cs="Arial"/>
                <w:sz w:val="24"/>
                <w:szCs w:val="24"/>
              </w:rPr>
            </w:pPr>
            <w:r>
              <w:rPr>
                <w:rFonts w:ascii="Arial" w:hAnsi="Arial" w:cs="Arial"/>
                <w:sz w:val="24"/>
                <w:szCs w:val="24"/>
              </w:rPr>
              <w:t>Proyectos de propuestas particulares o generales con moti</w:t>
            </w:r>
            <w:r w:rsidR="00C97F7C">
              <w:rPr>
                <w:rFonts w:ascii="Arial" w:hAnsi="Arial" w:cs="Arial"/>
                <w:sz w:val="24"/>
                <w:szCs w:val="24"/>
              </w:rPr>
              <w:t>vo de las visitas de inspección y proyectos de recomendación o acuerdos de no recomendación que se someterán al Procurador para su consideración.</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9</w:t>
            </w:r>
          </w:p>
          <w:p w:rsidR="006E69E7" w:rsidRDefault="006E69E7" w:rsidP="006E69E7">
            <w:pPr>
              <w:jc w:val="center"/>
              <w:rPr>
                <w:rFonts w:ascii="Arial" w:hAnsi="Arial" w:cs="Arial"/>
                <w:sz w:val="24"/>
                <w:szCs w:val="24"/>
              </w:rPr>
            </w:pPr>
          </w:p>
        </w:tc>
        <w:tc>
          <w:tcPr>
            <w:tcW w:w="3402" w:type="dxa"/>
          </w:tcPr>
          <w:p w:rsidR="00E41CCD" w:rsidRDefault="006E69E7" w:rsidP="00802C1E">
            <w:pPr>
              <w:rPr>
                <w:rFonts w:ascii="Arial" w:hAnsi="Arial" w:cs="Arial"/>
                <w:sz w:val="24"/>
                <w:szCs w:val="24"/>
              </w:rPr>
            </w:pPr>
            <w:r>
              <w:rPr>
                <w:rFonts w:ascii="Arial" w:hAnsi="Arial" w:cs="Arial"/>
                <w:sz w:val="24"/>
                <w:szCs w:val="24"/>
              </w:rPr>
              <w:t>INFORME MENSUAL</w:t>
            </w: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p w:rsidR="00CF0776" w:rsidRDefault="00CF0776" w:rsidP="00802C1E">
            <w:pPr>
              <w:rPr>
                <w:rFonts w:ascii="Arial" w:hAnsi="Arial" w:cs="Arial"/>
                <w:sz w:val="24"/>
                <w:szCs w:val="24"/>
              </w:rPr>
            </w:pPr>
          </w:p>
        </w:tc>
        <w:tc>
          <w:tcPr>
            <w:tcW w:w="3821" w:type="dxa"/>
          </w:tcPr>
          <w:p w:rsidR="00E41CCD" w:rsidRDefault="00E41CCD" w:rsidP="00802C1E">
            <w:pPr>
              <w:rPr>
                <w:rFonts w:ascii="Arial" w:hAnsi="Arial" w:cs="Arial"/>
                <w:sz w:val="24"/>
                <w:szCs w:val="24"/>
              </w:rPr>
            </w:pPr>
            <w:r>
              <w:rPr>
                <w:rFonts w:ascii="Arial" w:hAnsi="Arial" w:cs="Arial"/>
                <w:sz w:val="24"/>
                <w:szCs w:val="24"/>
              </w:rPr>
              <w:t xml:space="preserve">Informe en el que se detallan las quejas recibidas en el mes, expedientes a los que se le haya dado salida por proyecto de resolución, resolución definitiva de no admisión, archivo por sobreseimiento, expedientes en trámite, asesorías prestadas, visitas de supervisión a centros de detención o reclusión. </w:t>
            </w:r>
          </w:p>
        </w:tc>
      </w:tr>
      <w:tr w:rsidR="00E41CCD" w:rsidTr="006E69E7">
        <w:tc>
          <w:tcPr>
            <w:tcW w:w="1271" w:type="dxa"/>
          </w:tcPr>
          <w:p w:rsidR="00E41CCD" w:rsidRDefault="00E41CCD"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p>
          <w:p w:rsidR="006E69E7" w:rsidRDefault="006E69E7" w:rsidP="006E69E7">
            <w:pPr>
              <w:jc w:val="center"/>
              <w:rPr>
                <w:rFonts w:ascii="Arial" w:hAnsi="Arial" w:cs="Arial"/>
                <w:sz w:val="24"/>
                <w:szCs w:val="24"/>
              </w:rPr>
            </w:pPr>
            <w:r>
              <w:rPr>
                <w:rFonts w:ascii="Arial" w:hAnsi="Arial" w:cs="Arial"/>
                <w:sz w:val="24"/>
                <w:szCs w:val="24"/>
              </w:rPr>
              <w:t>10</w:t>
            </w:r>
          </w:p>
          <w:p w:rsidR="006E69E7" w:rsidRDefault="006E69E7" w:rsidP="006E69E7">
            <w:pPr>
              <w:jc w:val="center"/>
              <w:rPr>
                <w:rFonts w:ascii="Arial" w:hAnsi="Arial" w:cs="Arial"/>
                <w:sz w:val="24"/>
                <w:szCs w:val="24"/>
              </w:rPr>
            </w:pPr>
          </w:p>
        </w:tc>
        <w:tc>
          <w:tcPr>
            <w:tcW w:w="3402" w:type="dxa"/>
          </w:tcPr>
          <w:p w:rsidR="00E41CCD" w:rsidRDefault="006E69E7" w:rsidP="00802C1E">
            <w:pPr>
              <w:rPr>
                <w:rFonts w:ascii="Arial" w:hAnsi="Arial" w:cs="Arial"/>
                <w:sz w:val="24"/>
                <w:szCs w:val="24"/>
              </w:rPr>
            </w:pPr>
            <w:r>
              <w:rPr>
                <w:rFonts w:ascii="Arial" w:hAnsi="Arial" w:cs="Arial"/>
                <w:sz w:val="24"/>
                <w:szCs w:val="24"/>
              </w:rPr>
              <w:t>INFORMES ADMINISTRATIVOS</w:t>
            </w:r>
          </w:p>
        </w:tc>
        <w:tc>
          <w:tcPr>
            <w:tcW w:w="3821" w:type="dxa"/>
          </w:tcPr>
          <w:p w:rsidR="00E41CCD" w:rsidRDefault="00E41CCD" w:rsidP="00802C1E">
            <w:pPr>
              <w:rPr>
                <w:rFonts w:ascii="Arial" w:hAnsi="Arial" w:cs="Arial"/>
                <w:sz w:val="24"/>
                <w:szCs w:val="24"/>
              </w:rPr>
            </w:pPr>
            <w:r>
              <w:rPr>
                <w:rFonts w:ascii="Arial" w:hAnsi="Arial" w:cs="Arial"/>
                <w:sz w:val="24"/>
                <w:szCs w:val="24"/>
              </w:rPr>
              <w:t>Reportes mensuales y anuales de asuntos administrativos como gastos de operación, solicitudes de papelería e insumos de limpieza, verificación vehicular, bitácora de gasolina, viáticos, lista de asistencia, capacitaciones, carpeta de atención, informes vía electrónica.</w:t>
            </w:r>
          </w:p>
        </w:tc>
      </w:tr>
    </w:tbl>
    <w:p w:rsidR="00802C1E" w:rsidRDefault="00802C1E"/>
    <w:p w:rsidR="00802C1E" w:rsidRDefault="00802C1E"/>
    <w:p w:rsidR="00802C1E" w:rsidRDefault="00802C1E"/>
    <w:p w:rsidR="00802C1E" w:rsidRDefault="00802C1E"/>
    <w:p w:rsidR="00110DB9" w:rsidRDefault="00110DB9" w:rsidP="00342085"/>
    <w:p w:rsidR="00342085" w:rsidRDefault="00342085" w:rsidP="00342085">
      <w:pPr>
        <w:rPr>
          <w:rFonts w:ascii="Arial" w:hAnsi="Arial" w:cs="Arial"/>
          <w:sz w:val="24"/>
          <w:szCs w:val="24"/>
        </w:rPr>
      </w:pPr>
      <w:r w:rsidRPr="00CC1DE1">
        <w:rPr>
          <w:rFonts w:ascii="Arial" w:hAnsi="Arial" w:cs="Arial"/>
          <w:b/>
          <w:sz w:val="24"/>
          <w:szCs w:val="24"/>
        </w:rPr>
        <w:lastRenderedPageBreak/>
        <w:t>Sección:</w:t>
      </w:r>
      <w:r w:rsidRPr="00CC1DE1">
        <w:rPr>
          <w:rFonts w:ascii="Arial" w:hAnsi="Arial" w:cs="Arial"/>
          <w:sz w:val="24"/>
          <w:szCs w:val="24"/>
        </w:rPr>
        <w:t xml:space="preserve"> CA – Coordinación de Administración </w:t>
      </w:r>
    </w:p>
    <w:p w:rsidR="00342085" w:rsidRPr="00CF7C86" w:rsidRDefault="00342085" w:rsidP="00342085">
      <w:pPr>
        <w:ind w:left="720"/>
        <w:rPr>
          <w:rFonts w:ascii="Arial" w:hAnsi="Arial" w:cs="Arial"/>
          <w:sz w:val="24"/>
          <w:szCs w:val="24"/>
        </w:rPr>
      </w:pPr>
      <w:r>
        <w:rPr>
          <w:rFonts w:ascii="Arial" w:hAnsi="Arial" w:cs="Arial"/>
          <w:b/>
          <w:sz w:val="24"/>
          <w:szCs w:val="24"/>
        </w:rPr>
        <w:t xml:space="preserve">Subsección: </w:t>
      </w:r>
      <w:r>
        <w:rPr>
          <w:rFonts w:ascii="Arial" w:hAnsi="Arial" w:cs="Arial"/>
          <w:sz w:val="24"/>
          <w:szCs w:val="24"/>
        </w:rPr>
        <w:t>RH – Recursos Humanos</w:t>
      </w:r>
    </w:p>
    <w:tbl>
      <w:tblPr>
        <w:tblStyle w:val="Tablaconcuadrcula"/>
        <w:tblW w:w="0" w:type="auto"/>
        <w:tblLook w:val="04A0" w:firstRow="1" w:lastRow="0" w:firstColumn="1" w:lastColumn="0" w:noHBand="0" w:noVBand="1"/>
      </w:tblPr>
      <w:tblGrid>
        <w:gridCol w:w="1235"/>
        <w:gridCol w:w="3282"/>
        <w:gridCol w:w="3977"/>
      </w:tblGrid>
      <w:tr w:rsidR="00342085" w:rsidTr="00AA4440">
        <w:tc>
          <w:tcPr>
            <w:tcW w:w="1235" w:type="dxa"/>
            <w:shd w:val="clear" w:color="auto" w:fill="92D050"/>
          </w:tcPr>
          <w:p w:rsidR="00342085" w:rsidRDefault="00342085" w:rsidP="00E245B2">
            <w:pPr>
              <w:rPr>
                <w:rFonts w:ascii="Arial" w:hAnsi="Arial" w:cs="Arial"/>
                <w:sz w:val="24"/>
                <w:szCs w:val="24"/>
              </w:rPr>
            </w:pPr>
            <w:r>
              <w:rPr>
                <w:rFonts w:ascii="Arial" w:hAnsi="Arial" w:cs="Arial"/>
                <w:sz w:val="24"/>
                <w:szCs w:val="24"/>
              </w:rPr>
              <w:t>Clave</w:t>
            </w:r>
          </w:p>
        </w:tc>
        <w:tc>
          <w:tcPr>
            <w:tcW w:w="3282" w:type="dxa"/>
            <w:shd w:val="clear" w:color="auto" w:fill="92D050"/>
          </w:tcPr>
          <w:p w:rsidR="00342085" w:rsidRDefault="00342085" w:rsidP="00E245B2">
            <w:pPr>
              <w:rPr>
                <w:rFonts w:ascii="Arial" w:hAnsi="Arial" w:cs="Arial"/>
                <w:sz w:val="24"/>
                <w:szCs w:val="24"/>
              </w:rPr>
            </w:pPr>
            <w:r>
              <w:rPr>
                <w:rFonts w:ascii="Arial" w:hAnsi="Arial" w:cs="Arial"/>
                <w:sz w:val="24"/>
                <w:szCs w:val="24"/>
              </w:rPr>
              <w:t xml:space="preserve">Serie </w:t>
            </w:r>
          </w:p>
        </w:tc>
        <w:tc>
          <w:tcPr>
            <w:tcW w:w="3977" w:type="dxa"/>
            <w:shd w:val="clear" w:color="auto" w:fill="92D050"/>
          </w:tcPr>
          <w:p w:rsidR="00342085" w:rsidRDefault="00342085" w:rsidP="00E245B2">
            <w:pPr>
              <w:rPr>
                <w:rFonts w:ascii="Arial" w:hAnsi="Arial" w:cs="Arial"/>
                <w:sz w:val="24"/>
                <w:szCs w:val="24"/>
              </w:rPr>
            </w:pPr>
            <w:r>
              <w:rPr>
                <w:rFonts w:ascii="Arial" w:hAnsi="Arial" w:cs="Arial"/>
                <w:sz w:val="24"/>
                <w:szCs w:val="24"/>
              </w:rPr>
              <w:t xml:space="preserve">Descripción </w:t>
            </w:r>
          </w:p>
        </w:tc>
      </w:tr>
      <w:tr w:rsidR="00342085" w:rsidTr="00AA4440">
        <w:tc>
          <w:tcPr>
            <w:tcW w:w="1235" w:type="dxa"/>
          </w:tcPr>
          <w:p w:rsidR="00342085" w:rsidRDefault="00342085" w:rsidP="00E245B2">
            <w:pPr>
              <w:jc w:val="center"/>
              <w:rPr>
                <w:rFonts w:ascii="Arial" w:hAnsi="Arial" w:cs="Arial"/>
                <w:sz w:val="24"/>
                <w:szCs w:val="24"/>
              </w:rPr>
            </w:pPr>
          </w:p>
          <w:p w:rsidR="00342085" w:rsidRDefault="00342085" w:rsidP="00E245B2">
            <w:pPr>
              <w:jc w:val="center"/>
              <w:rPr>
                <w:rFonts w:ascii="Arial" w:hAnsi="Arial" w:cs="Arial"/>
                <w:sz w:val="24"/>
                <w:szCs w:val="24"/>
              </w:rPr>
            </w:pPr>
            <w:r>
              <w:rPr>
                <w:rFonts w:ascii="Arial" w:hAnsi="Arial" w:cs="Arial"/>
                <w:sz w:val="24"/>
                <w:szCs w:val="24"/>
              </w:rPr>
              <w:t>1</w:t>
            </w:r>
          </w:p>
        </w:tc>
        <w:tc>
          <w:tcPr>
            <w:tcW w:w="3282" w:type="dxa"/>
          </w:tcPr>
          <w:p w:rsidR="00342085" w:rsidRDefault="00342085" w:rsidP="00E245B2">
            <w:pPr>
              <w:rPr>
                <w:rFonts w:ascii="Arial" w:hAnsi="Arial" w:cs="Arial"/>
                <w:sz w:val="24"/>
                <w:szCs w:val="24"/>
              </w:rPr>
            </w:pPr>
            <w:r>
              <w:rPr>
                <w:rFonts w:ascii="Arial" w:hAnsi="Arial" w:cs="Arial"/>
                <w:sz w:val="24"/>
                <w:szCs w:val="24"/>
              </w:rPr>
              <w:t>NÓMINA</w:t>
            </w:r>
          </w:p>
        </w:tc>
        <w:tc>
          <w:tcPr>
            <w:tcW w:w="3977" w:type="dxa"/>
          </w:tcPr>
          <w:p w:rsidR="00342085" w:rsidRDefault="00342085" w:rsidP="00E245B2">
            <w:pPr>
              <w:rPr>
                <w:rFonts w:ascii="Arial" w:hAnsi="Arial" w:cs="Arial"/>
                <w:sz w:val="24"/>
                <w:szCs w:val="24"/>
              </w:rPr>
            </w:pPr>
            <w:r>
              <w:rPr>
                <w:rFonts w:ascii="Arial" w:hAnsi="Arial" w:cs="Arial"/>
                <w:sz w:val="24"/>
                <w:szCs w:val="24"/>
              </w:rPr>
              <w:t>Recibos de nómina del personal y tabuladores de sueldos.</w:t>
            </w:r>
          </w:p>
          <w:p w:rsidR="00342085" w:rsidRDefault="00342085" w:rsidP="00E245B2">
            <w:pPr>
              <w:rPr>
                <w:rFonts w:ascii="Arial" w:hAnsi="Arial" w:cs="Arial"/>
                <w:sz w:val="24"/>
                <w:szCs w:val="24"/>
              </w:rPr>
            </w:pPr>
            <w:r>
              <w:rPr>
                <w:rFonts w:ascii="Arial" w:hAnsi="Arial" w:cs="Arial"/>
                <w:sz w:val="24"/>
                <w:szCs w:val="24"/>
              </w:rPr>
              <w:t>Registro de altas, bajas y modificaciones de los trabajadores en el sistema de nómina.</w:t>
            </w:r>
          </w:p>
        </w:tc>
      </w:tr>
      <w:tr w:rsidR="00342085" w:rsidTr="00AA4440">
        <w:tc>
          <w:tcPr>
            <w:tcW w:w="1235" w:type="dxa"/>
          </w:tcPr>
          <w:p w:rsidR="00342085" w:rsidRDefault="00342085" w:rsidP="00E245B2">
            <w:pPr>
              <w:jc w:val="center"/>
              <w:rPr>
                <w:rFonts w:ascii="Arial" w:hAnsi="Arial" w:cs="Arial"/>
                <w:sz w:val="24"/>
                <w:szCs w:val="24"/>
              </w:rPr>
            </w:pPr>
          </w:p>
          <w:p w:rsidR="00342085" w:rsidRDefault="00342085" w:rsidP="00E245B2">
            <w:pPr>
              <w:jc w:val="center"/>
              <w:rPr>
                <w:rFonts w:ascii="Arial" w:hAnsi="Arial" w:cs="Arial"/>
                <w:sz w:val="24"/>
                <w:szCs w:val="24"/>
              </w:rPr>
            </w:pPr>
          </w:p>
          <w:p w:rsidR="00342085" w:rsidRDefault="00342085" w:rsidP="00E245B2">
            <w:pPr>
              <w:jc w:val="center"/>
              <w:rPr>
                <w:rFonts w:ascii="Arial" w:hAnsi="Arial" w:cs="Arial"/>
                <w:sz w:val="24"/>
                <w:szCs w:val="24"/>
              </w:rPr>
            </w:pPr>
          </w:p>
          <w:p w:rsidR="00342085" w:rsidRDefault="00342085" w:rsidP="00E245B2">
            <w:pPr>
              <w:jc w:val="center"/>
              <w:rPr>
                <w:rFonts w:ascii="Arial" w:hAnsi="Arial" w:cs="Arial"/>
                <w:sz w:val="24"/>
                <w:szCs w:val="24"/>
              </w:rPr>
            </w:pPr>
          </w:p>
          <w:p w:rsidR="00342085" w:rsidRDefault="00342085" w:rsidP="00E245B2">
            <w:pPr>
              <w:jc w:val="center"/>
              <w:rPr>
                <w:rFonts w:ascii="Arial" w:hAnsi="Arial" w:cs="Arial"/>
                <w:sz w:val="24"/>
                <w:szCs w:val="24"/>
              </w:rPr>
            </w:pPr>
            <w:r>
              <w:rPr>
                <w:rFonts w:ascii="Arial" w:hAnsi="Arial" w:cs="Arial"/>
                <w:sz w:val="24"/>
                <w:szCs w:val="24"/>
              </w:rPr>
              <w:t>2</w:t>
            </w:r>
          </w:p>
        </w:tc>
        <w:tc>
          <w:tcPr>
            <w:tcW w:w="3282" w:type="dxa"/>
          </w:tcPr>
          <w:p w:rsidR="00342085" w:rsidRDefault="00342085" w:rsidP="00E245B2">
            <w:pPr>
              <w:rPr>
                <w:rFonts w:ascii="Arial" w:hAnsi="Arial" w:cs="Arial"/>
                <w:sz w:val="24"/>
                <w:szCs w:val="24"/>
              </w:rPr>
            </w:pPr>
            <w:r>
              <w:rPr>
                <w:rFonts w:ascii="Arial" w:hAnsi="Arial" w:cs="Arial"/>
                <w:sz w:val="24"/>
                <w:szCs w:val="24"/>
              </w:rPr>
              <w:t>EXPEDIENTES DE PERSONAL</w:t>
            </w:r>
          </w:p>
        </w:tc>
        <w:tc>
          <w:tcPr>
            <w:tcW w:w="3977" w:type="dxa"/>
          </w:tcPr>
          <w:p w:rsidR="00342085" w:rsidRDefault="00342085" w:rsidP="00E245B2">
            <w:pPr>
              <w:rPr>
                <w:rFonts w:ascii="Arial" w:hAnsi="Arial" w:cs="Arial"/>
                <w:sz w:val="24"/>
                <w:szCs w:val="24"/>
              </w:rPr>
            </w:pPr>
            <w:r>
              <w:rPr>
                <w:rFonts w:ascii="Arial" w:hAnsi="Arial" w:cs="Arial"/>
                <w:sz w:val="24"/>
                <w:szCs w:val="24"/>
              </w:rPr>
              <w:t xml:space="preserve">Solicitudes de empleado y/o currículos vitae, actas certificadas de nacimiento, copias certificadas de constancias de estudio, </w:t>
            </w:r>
            <w:proofErr w:type="spellStart"/>
            <w:r>
              <w:rPr>
                <w:rFonts w:ascii="Arial" w:hAnsi="Arial" w:cs="Arial"/>
                <w:sz w:val="24"/>
                <w:szCs w:val="24"/>
              </w:rPr>
              <w:t>CURPs</w:t>
            </w:r>
            <w:proofErr w:type="spellEnd"/>
            <w:r>
              <w:rPr>
                <w:rFonts w:ascii="Arial" w:hAnsi="Arial" w:cs="Arial"/>
                <w:sz w:val="24"/>
                <w:szCs w:val="24"/>
              </w:rPr>
              <w:t>, RFC, cartas de no antecedentes penales, cartas de recomendación, exámenes médicos, copias de contratos bancarios, constancias de no antecedentes disciplinari</w:t>
            </w:r>
            <w:r w:rsidR="00AC52A0">
              <w:rPr>
                <w:rFonts w:ascii="Arial" w:hAnsi="Arial" w:cs="Arial"/>
                <w:sz w:val="24"/>
                <w:szCs w:val="24"/>
              </w:rPr>
              <w:t>os, identificaciones oficiales y seguridad social.</w:t>
            </w:r>
          </w:p>
        </w:tc>
      </w:tr>
      <w:tr w:rsidR="001D0889" w:rsidTr="00AA4440">
        <w:tc>
          <w:tcPr>
            <w:tcW w:w="1235" w:type="dxa"/>
          </w:tcPr>
          <w:p w:rsidR="001D0889" w:rsidRDefault="001D0889" w:rsidP="00E245B2">
            <w:pPr>
              <w:jc w:val="center"/>
              <w:rPr>
                <w:rFonts w:ascii="Arial" w:hAnsi="Arial" w:cs="Arial"/>
                <w:sz w:val="24"/>
                <w:szCs w:val="24"/>
              </w:rPr>
            </w:pPr>
            <w:r>
              <w:rPr>
                <w:rFonts w:ascii="Arial" w:hAnsi="Arial" w:cs="Arial"/>
                <w:sz w:val="24"/>
                <w:szCs w:val="24"/>
              </w:rPr>
              <w:t>3</w:t>
            </w:r>
          </w:p>
        </w:tc>
        <w:tc>
          <w:tcPr>
            <w:tcW w:w="3282" w:type="dxa"/>
          </w:tcPr>
          <w:p w:rsidR="001D0889" w:rsidRDefault="00F245B2" w:rsidP="00E245B2">
            <w:pPr>
              <w:rPr>
                <w:rFonts w:ascii="Arial" w:hAnsi="Arial" w:cs="Arial"/>
                <w:sz w:val="24"/>
                <w:szCs w:val="24"/>
              </w:rPr>
            </w:pPr>
            <w:r>
              <w:rPr>
                <w:rFonts w:ascii="Arial" w:hAnsi="Arial" w:cs="Arial"/>
                <w:sz w:val="24"/>
                <w:szCs w:val="24"/>
              </w:rPr>
              <w:t xml:space="preserve">CONTROL DE </w:t>
            </w:r>
            <w:r w:rsidR="001D0889">
              <w:rPr>
                <w:rFonts w:ascii="Arial" w:hAnsi="Arial" w:cs="Arial"/>
                <w:sz w:val="24"/>
                <w:szCs w:val="24"/>
              </w:rPr>
              <w:t xml:space="preserve">INCIDENCIAS </w:t>
            </w:r>
          </w:p>
        </w:tc>
        <w:tc>
          <w:tcPr>
            <w:tcW w:w="3977" w:type="dxa"/>
          </w:tcPr>
          <w:p w:rsidR="001D0889" w:rsidRDefault="00F245B2" w:rsidP="00F245B2">
            <w:pPr>
              <w:rPr>
                <w:rFonts w:ascii="Arial" w:hAnsi="Arial" w:cs="Arial"/>
                <w:sz w:val="24"/>
                <w:szCs w:val="24"/>
              </w:rPr>
            </w:pPr>
            <w:r>
              <w:rPr>
                <w:rFonts w:ascii="Arial" w:hAnsi="Arial" w:cs="Arial"/>
                <w:sz w:val="24"/>
                <w:szCs w:val="24"/>
              </w:rPr>
              <w:t xml:space="preserve">Control al cumplimiento de horario de trabajo por parte del trabajador. </w:t>
            </w:r>
          </w:p>
        </w:tc>
      </w:tr>
    </w:tbl>
    <w:p w:rsidR="00342085" w:rsidRDefault="00342085" w:rsidP="00342085">
      <w:pPr>
        <w:rPr>
          <w:rFonts w:ascii="Arial" w:hAnsi="Arial" w:cs="Arial"/>
          <w:sz w:val="24"/>
          <w:szCs w:val="24"/>
        </w:rPr>
      </w:pPr>
    </w:p>
    <w:p w:rsidR="00342085" w:rsidRDefault="00342085" w:rsidP="00342085">
      <w:pPr>
        <w:ind w:left="720"/>
        <w:rPr>
          <w:rFonts w:ascii="Arial" w:hAnsi="Arial" w:cs="Arial"/>
          <w:sz w:val="24"/>
          <w:szCs w:val="24"/>
        </w:rPr>
      </w:pPr>
      <w:r>
        <w:rPr>
          <w:rFonts w:ascii="Arial" w:hAnsi="Arial" w:cs="Arial"/>
          <w:b/>
          <w:sz w:val="24"/>
          <w:szCs w:val="24"/>
        </w:rPr>
        <w:t xml:space="preserve">Subsección: </w:t>
      </w:r>
      <w:r>
        <w:rPr>
          <w:rFonts w:ascii="Arial" w:hAnsi="Arial" w:cs="Arial"/>
          <w:sz w:val="24"/>
          <w:szCs w:val="24"/>
        </w:rPr>
        <w:t xml:space="preserve">RM – Recursos Materiales </w:t>
      </w:r>
    </w:p>
    <w:tbl>
      <w:tblPr>
        <w:tblStyle w:val="Tablaconcuadrcula"/>
        <w:tblW w:w="0" w:type="auto"/>
        <w:tblLook w:val="04A0" w:firstRow="1" w:lastRow="0" w:firstColumn="1" w:lastColumn="0" w:noHBand="0" w:noVBand="1"/>
      </w:tblPr>
      <w:tblGrid>
        <w:gridCol w:w="1231"/>
        <w:gridCol w:w="3295"/>
        <w:gridCol w:w="3968"/>
      </w:tblGrid>
      <w:tr w:rsidR="00342085" w:rsidTr="001D0889">
        <w:tc>
          <w:tcPr>
            <w:tcW w:w="1231" w:type="dxa"/>
            <w:shd w:val="clear" w:color="auto" w:fill="92D050"/>
          </w:tcPr>
          <w:p w:rsidR="00342085" w:rsidRDefault="00342085" w:rsidP="00E245B2">
            <w:pPr>
              <w:rPr>
                <w:rFonts w:ascii="Arial" w:hAnsi="Arial" w:cs="Arial"/>
                <w:sz w:val="24"/>
                <w:szCs w:val="24"/>
              </w:rPr>
            </w:pPr>
            <w:r>
              <w:rPr>
                <w:rFonts w:ascii="Arial" w:hAnsi="Arial" w:cs="Arial"/>
                <w:sz w:val="24"/>
                <w:szCs w:val="24"/>
              </w:rPr>
              <w:t xml:space="preserve">Clave </w:t>
            </w:r>
          </w:p>
        </w:tc>
        <w:tc>
          <w:tcPr>
            <w:tcW w:w="3295" w:type="dxa"/>
            <w:shd w:val="clear" w:color="auto" w:fill="92D050"/>
          </w:tcPr>
          <w:p w:rsidR="00342085" w:rsidRDefault="00342085" w:rsidP="00E245B2">
            <w:pPr>
              <w:rPr>
                <w:rFonts w:ascii="Arial" w:hAnsi="Arial" w:cs="Arial"/>
                <w:sz w:val="24"/>
                <w:szCs w:val="24"/>
              </w:rPr>
            </w:pPr>
            <w:r>
              <w:rPr>
                <w:rFonts w:ascii="Arial" w:hAnsi="Arial" w:cs="Arial"/>
                <w:sz w:val="24"/>
                <w:szCs w:val="24"/>
              </w:rPr>
              <w:t xml:space="preserve">Serie </w:t>
            </w:r>
          </w:p>
        </w:tc>
        <w:tc>
          <w:tcPr>
            <w:tcW w:w="3968" w:type="dxa"/>
            <w:shd w:val="clear" w:color="auto" w:fill="92D050"/>
          </w:tcPr>
          <w:p w:rsidR="00342085" w:rsidRDefault="00342085" w:rsidP="00E245B2">
            <w:pPr>
              <w:rPr>
                <w:rFonts w:ascii="Arial" w:hAnsi="Arial" w:cs="Arial"/>
                <w:sz w:val="24"/>
                <w:szCs w:val="24"/>
              </w:rPr>
            </w:pPr>
            <w:r>
              <w:rPr>
                <w:rFonts w:ascii="Arial" w:hAnsi="Arial" w:cs="Arial"/>
                <w:sz w:val="24"/>
                <w:szCs w:val="24"/>
              </w:rPr>
              <w:t xml:space="preserve">Descripción </w:t>
            </w:r>
          </w:p>
        </w:tc>
      </w:tr>
      <w:tr w:rsidR="001D0889" w:rsidTr="00763F13">
        <w:tc>
          <w:tcPr>
            <w:tcW w:w="1231" w:type="dxa"/>
            <w:shd w:val="clear" w:color="auto" w:fill="auto"/>
          </w:tcPr>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r>
              <w:rPr>
                <w:rFonts w:ascii="Arial" w:hAnsi="Arial" w:cs="Arial"/>
                <w:sz w:val="24"/>
                <w:szCs w:val="24"/>
              </w:rPr>
              <w:t>1</w:t>
            </w:r>
          </w:p>
        </w:tc>
        <w:tc>
          <w:tcPr>
            <w:tcW w:w="3295" w:type="dxa"/>
          </w:tcPr>
          <w:p w:rsidR="001D0889" w:rsidRDefault="001D0889" w:rsidP="001D0889">
            <w:pPr>
              <w:rPr>
                <w:rFonts w:ascii="Arial" w:hAnsi="Arial" w:cs="Arial"/>
                <w:sz w:val="24"/>
                <w:szCs w:val="24"/>
              </w:rPr>
            </w:pPr>
            <w:r>
              <w:rPr>
                <w:rFonts w:ascii="Arial" w:hAnsi="Arial" w:cs="Arial"/>
                <w:sz w:val="24"/>
                <w:szCs w:val="24"/>
              </w:rPr>
              <w:t xml:space="preserve">OFICIOS </w:t>
            </w:r>
          </w:p>
        </w:tc>
        <w:tc>
          <w:tcPr>
            <w:tcW w:w="3968" w:type="dxa"/>
          </w:tcPr>
          <w:p w:rsidR="001D0889" w:rsidRDefault="001D0889" w:rsidP="001D0889">
            <w:pPr>
              <w:rPr>
                <w:rFonts w:ascii="Arial" w:hAnsi="Arial" w:cs="Arial"/>
                <w:sz w:val="24"/>
                <w:szCs w:val="24"/>
              </w:rPr>
            </w:pPr>
            <w:r>
              <w:rPr>
                <w:rFonts w:ascii="Arial" w:hAnsi="Arial" w:cs="Arial"/>
                <w:sz w:val="24"/>
                <w:szCs w:val="24"/>
              </w:rPr>
              <w:t>Recepción y seguimiento a los oficios internos, públicos y privados.</w:t>
            </w:r>
          </w:p>
        </w:tc>
      </w:tr>
      <w:tr w:rsidR="001D0889" w:rsidTr="00763F13">
        <w:tc>
          <w:tcPr>
            <w:tcW w:w="1231" w:type="dxa"/>
            <w:shd w:val="clear" w:color="auto" w:fill="auto"/>
          </w:tcPr>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r>
              <w:rPr>
                <w:rFonts w:ascii="Arial" w:hAnsi="Arial" w:cs="Arial"/>
                <w:sz w:val="24"/>
                <w:szCs w:val="24"/>
              </w:rPr>
              <w:t>2</w:t>
            </w:r>
          </w:p>
        </w:tc>
        <w:tc>
          <w:tcPr>
            <w:tcW w:w="3295" w:type="dxa"/>
          </w:tcPr>
          <w:p w:rsidR="001D0889" w:rsidRDefault="001D0889" w:rsidP="001D0889">
            <w:pPr>
              <w:rPr>
                <w:rFonts w:ascii="Arial" w:hAnsi="Arial" w:cs="Arial"/>
                <w:sz w:val="24"/>
                <w:szCs w:val="24"/>
              </w:rPr>
            </w:pPr>
            <w:r>
              <w:rPr>
                <w:rFonts w:ascii="Arial" w:hAnsi="Arial" w:cs="Arial"/>
                <w:sz w:val="24"/>
                <w:szCs w:val="24"/>
              </w:rPr>
              <w:t xml:space="preserve">CONTRATOS </w:t>
            </w:r>
          </w:p>
        </w:tc>
        <w:tc>
          <w:tcPr>
            <w:tcW w:w="3968" w:type="dxa"/>
          </w:tcPr>
          <w:p w:rsidR="001D0889" w:rsidRDefault="001D0889" w:rsidP="001D0889">
            <w:pPr>
              <w:rPr>
                <w:rFonts w:ascii="Arial" w:hAnsi="Arial" w:cs="Arial"/>
                <w:sz w:val="24"/>
                <w:szCs w:val="24"/>
              </w:rPr>
            </w:pPr>
            <w:r>
              <w:rPr>
                <w:rFonts w:ascii="Arial" w:hAnsi="Arial" w:cs="Arial"/>
                <w:sz w:val="24"/>
                <w:szCs w:val="24"/>
              </w:rPr>
              <w:t xml:space="preserve">Contratos, convenios, </w:t>
            </w:r>
            <w:proofErr w:type="spellStart"/>
            <w:r>
              <w:rPr>
                <w:rFonts w:ascii="Arial" w:hAnsi="Arial" w:cs="Arial"/>
                <w:sz w:val="24"/>
                <w:szCs w:val="24"/>
              </w:rPr>
              <w:t>adendums</w:t>
            </w:r>
            <w:proofErr w:type="spellEnd"/>
            <w:r>
              <w:rPr>
                <w:rFonts w:ascii="Arial" w:hAnsi="Arial" w:cs="Arial"/>
                <w:sz w:val="24"/>
                <w:szCs w:val="24"/>
              </w:rPr>
              <w:t>, terminación anticipada y formatos de pedidos para adquisiciones y prestaciones de servicios para la Procuraduría.</w:t>
            </w:r>
          </w:p>
        </w:tc>
      </w:tr>
      <w:tr w:rsidR="001D0889" w:rsidTr="00763F13">
        <w:tc>
          <w:tcPr>
            <w:tcW w:w="1231" w:type="dxa"/>
            <w:shd w:val="clear" w:color="auto" w:fill="auto"/>
          </w:tcPr>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r>
              <w:rPr>
                <w:rFonts w:ascii="Arial" w:hAnsi="Arial" w:cs="Arial"/>
                <w:sz w:val="24"/>
                <w:szCs w:val="24"/>
              </w:rPr>
              <w:t>3</w:t>
            </w:r>
          </w:p>
        </w:tc>
        <w:tc>
          <w:tcPr>
            <w:tcW w:w="3295" w:type="dxa"/>
          </w:tcPr>
          <w:p w:rsidR="001D0889" w:rsidRDefault="001D0889" w:rsidP="001D0889">
            <w:pPr>
              <w:rPr>
                <w:rFonts w:ascii="Arial" w:hAnsi="Arial" w:cs="Arial"/>
                <w:sz w:val="24"/>
                <w:szCs w:val="24"/>
              </w:rPr>
            </w:pPr>
            <w:r>
              <w:rPr>
                <w:rFonts w:ascii="Arial" w:hAnsi="Arial" w:cs="Arial"/>
                <w:sz w:val="24"/>
                <w:szCs w:val="24"/>
              </w:rPr>
              <w:t xml:space="preserve">RESGUARDOS </w:t>
            </w:r>
          </w:p>
        </w:tc>
        <w:tc>
          <w:tcPr>
            <w:tcW w:w="3968" w:type="dxa"/>
          </w:tcPr>
          <w:p w:rsidR="001D0889" w:rsidRDefault="001D0889" w:rsidP="001D0889">
            <w:pPr>
              <w:rPr>
                <w:rFonts w:ascii="Arial" w:hAnsi="Arial" w:cs="Arial"/>
                <w:sz w:val="24"/>
                <w:szCs w:val="24"/>
              </w:rPr>
            </w:pPr>
            <w:r>
              <w:rPr>
                <w:rFonts w:ascii="Arial" w:hAnsi="Arial" w:cs="Arial"/>
                <w:sz w:val="24"/>
                <w:szCs w:val="24"/>
              </w:rPr>
              <w:t>Copias certificadas de facturas de bienes muebles, resguardos para conservar y custodiar los bienes muebles e inmuebles de la Procuraduría.</w:t>
            </w:r>
          </w:p>
        </w:tc>
      </w:tr>
      <w:tr w:rsidR="001D0889" w:rsidTr="00763F13">
        <w:tc>
          <w:tcPr>
            <w:tcW w:w="1231" w:type="dxa"/>
            <w:shd w:val="clear" w:color="auto" w:fill="auto"/>
          </w:tcPr>
          <w:p w:rsidR="001D0889" w:rsidRDefault="001D0889" w:rsidP="001D0889">
            <w:pPr>
              <w:jc w:val="center"/>
              <w:rPr>
                <w:rFonts w:ascii="Arial" w:hAnsi="Arial" w:cs="Arial"/>
                <w:sz w:val="24"/>
                <w:szCs w:val="24"/>
              </w:rPr>
            </w:pPr>
          </w:p>
          <w:p w:rsidR="001D0889" w:rsidRDefault="001D0889" w:rsidP="001D0889">
            <w:pPr>
              <w:jc w:val="center"/>
              <w:rPr>
                <w:rFonts w:ascii="Arial" w:hAnsi="Arial" w:cs="Arial"/>
                <w:sz w:val="24"/>
                <w:szCs w:val="24"/>
              </w:rPr>
            </w:pPr>
            <w:r>
              <w:rPr>
                <w:rFonts w:ascii="Arial" w:hAnsi="Arial" w:cs="Arial"/>
                <w:sz w:val="24"/>
                <w:szCs w:val="24"/>
              </w:rPr>
              <w:t>4</w:t>
            </w:r>
          </w:p>
        </w:tc>
        <w:tc>
          <w:tcPr>
            <w:tcW w:w="3295" w:type="dxa"/>
          </w:tcPr>
          <w:p w:rsidR="001D0889" w:rsidRDefault="001D0889" w:rsidP="001D0889">
            <w:pPr>
              <w:rPr>
                <w:rFonts w:ascii="Arial" w:hAnsi="Arial" w:cs="Arial"/>
                <w:sz w:val="24"/>
                <w:szCs w:val="24"/>
              </w:rPr>
            </w:pPr>
            <w:r>
              <w:rPr>
                <w:rFonts w:ascii="Arial" w:hAnsi="Arial" w:cs="Arial"/>
                <w:sz w:val="24"/>
                <w:szCs w:val="24"/>
              </w:rPr>
              <w:t xml:space="preserve">SOLICITUDES INTERNAS  </w:t>
            </w:r>
          </w:p>
        </w:tc>
        <w:tc>
          <w:tcPr>
            <w:tcW w:w="3968" w:type="dxa"/>
          </w:tcPr>
          <w:p w:rsidR="001D0889" w:rsidRDefault="001D0889" w:rsidP="001D0889">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ormatos de servicios administrativos.</w:t>
            </w:r>
          </w:p>
        </w:tc>
      </w:tr>
    </w:tbl>
    <w:p w:rsidR="005A1421" w:rsidRDefault="005A1421" w:rsidP="00342085">
      <w:pPr>
        <w:rPr>
          <w:rFonts w:ascii="Arial" w:hAnsi="Arial" w:cs="Arial"/>
          <w:sz w:val="24"/>
          <w:szCs w:val="24"/>
        </w:rPr>
      </w:pPr>
    </w:p>
    <w:p w:rsidR="00BB1B68" w:rsidRDefault="00BB1B68" w:rsidP="00342085">
      <w:pPr>
        <w:rPr>
          <w:rFonts w:ascii="Arial" w:hAnsi="Arial" w:cs="Arial"/>
          <w:sz w:val="24"/>
          <w:szCs w:val="24"/>
        </w:rPr>
      </w:pPr>
    </w:p>
    <w:p w:rsidR="00BB1B68" w:rsidRDefault="00BB1B68" w:rsidP="00342085">
      <w:pPr>
        <w:rPr>
          <w:rFonts w:ascii="Arial" w:hAnsi="Arial" w:cs="Arial"/>
          <w:sz w:val="24"/>
          <w:szCs w:val="24"/>
        </w:rPr>
      </w:pPr>
    </w:p>
    <w:p w:rsidR="00BB1B68" w:rsidRDefault="00BB1B68" w:rsidP="00342085">
      <w:pPr>
        <w:rPr>
          <w:rFonts w:ascii="Arial" w:hAnsi="Arial" w:cs="Arial"/>
          <w:sz w:val="24"/>
          <w:szCs w:val="24"/>
        </w:rPr>
      </w:pPr>
    </w:p>
    <w:p w:rsidR="005A1421" w:rsidRDefault="005A1421" w:rsidP="005A1421">
      <w:pPr>
        <w:ind w:left="708"/>
        <w:rPr>
          <w:rFonts w:ascii="Arial" w:hAnsi="Arial" w:cs="Arial"/>
          <w:sz w:val="24"/>
          <w:szCs w:val="24"/>
        </w:rPr>
      </w:pPr>
      <w:r>
        <w:rPr>
          <w:rFonts w:ascii="Arial" w:hAnsi="Arial" w:cs="Arial"/>
          <w:b/>
          <w:sz w:val="24"/>
          <w:szCs w:val="24"/>
        </w:rPr>
        <w:lastRenderedPageBreak/>
        <w:t>Subsección:</w:t>
      </w:r>
      <w:r w:rsidR="00A74A59">
        <w:rPr>
          <w:rFonts w:ascii="Arial" w:hAnsi="Arial" w:cs="Arial"/>
          <w:b/>
          <w:sz w:val="24"/>
          <w:szCs w:val="24"/>
        </w:rPr>
        <w:t xml:space="preserve"> </w:t>
      </w:r>
      <w:r w:rsidR="00A74A59">
        <w:rPr>
          <w:rFonts w:ascii="Arial" w:hAnsi="Arial" w:cs="Arial"/>
          <w:sz w:val="24"/>
          <w:szCs w:val="24"/>
        </w:rPr>
        <w:t>RF – Recursos Financieros</w:t>
      </w:r>
    </w:p>
    <w:tbl>
      <w:tblPr>
        <w:tblStyle w:val="Tablaconcuadrcula"/>
        <w:tblW w:w="0" w:type="auto"/>
        <w:tblLook w:val="04A0" w:firstRow="1" w:lastRow="0" w:firstColumn="1" w:lastColumn="0" w:noHBand="0" w:noVBand="1"/>
      </w:tblPr>
      <w:tblGrid>
        <w:gridCol w:w="1129"/>
        <w:gridCol w:w="3402"/>
        <w:gridCol w:w="3963"/>
      </w:tblGrid>
      <w:tr w:rsidR="00A74A59" w:rsidTr="00A74A59">
        <w:tc>
          <w:tcPr>
            <w:tcW w:w="1129" w:type="dxa"/>
            <w:shd w:val="clear" w:color="auto" w:fill="92D050"/>
          </w:tcPr>
          <w:p w:rsidR="00A74A59" w:rsidRDefault="00A74A59" w:rsidP="00A74A59">
            <w:pPr>
              <w:rPr>
                <w:rFonts w:ascii="Arial" w:hAnsi="Arial" w:cs="Arial"/>
                <w:sz w:val="24"/>
                <w:szCs w:val="24"/>
              </w:rPr>
            </w:pPr>
            <w:r>
              <w:rPr>
                <w:rFonts w:ascii="Arial" w:hAnsi="Arial" w:cs="Arial"/>
                <w:sz w:val="24"/>
                <w:szCs w:val="24"/>
              </w:rPr>
              <w:t xml:space="preserve">Clave </w:t>
            </w:r>
          </w:p>
        </w:tc>
        <w:tc>
          <w:tcPr>
            <w:tcW w:w="3402" w:type="dxa"/>
            <w:shd w:val="clear" w:color="auto" w:fill="92D050"/>
          </w:tcPr>
          <w:p w:rsidR="00A74A59" w:rsidRDefault="00A74A59" w:rsidP="00A74A59">
            <w:pPr>
              <w:rPr>
                <w:rFonts w:ascii="Arial" w:hAnsi="Arial" w:cs="Arial"/>
                <w:sz w:val="24"/>
                <w:szCs w:val="24"/>
              </w:rPr>
            </w:pPr>
            <w:r>
              <w:rPr>
                <w:rFonts w:ascii="Arial" w:hAnsi="Arial" w:cs="Arial"/>
                <w:sz w:val="24"/>
                <w:szCs w:val="24"/>
              </w:rPr>
              <w:t xml:space="preserve">Serie </w:t>
            </w:r>
          </w:p>
        </w:tc>
        <w:tc>
          <w:tcPr>
            <w:tcW w:w="3963" w:type="dxa"/>
            <w:shd w:val="clear" w:color="auto" w:fill="92D050"/>
          </w:tcPr>
          <w:p w:rsidR="00A74A59" w:rsidRDefault="00A74A59" w:rsidP="00A74A59">
            <w:pPr>
              <w:rPr>
                <w:rFonts w:ascii="Arial" w:hAnsi="Arial" w:cs="Arial"/>
                <w:sz w:val="24"/>
                <w:szCs w:val="24"/>
              </w:rPr>
            </w:pPr>
            <w:r>
              <w:rPr>
                <w:rFonts w:ascii="Arial" w:hAnsi="Arial" w:cs="Arial"/>
                <w:sz w:val="24"/>
                <w:szCs w:val="24"/>
              </w:rPr>
              <w:t xml:space="preserve">Descripción </w:t>
            </w:r>
          </w:p>
        </w:tc>
      </w:tr>
      <w:tr w:rsidR="00A74A59" w:rsidTr="00A74A59">
        <w:tc>
          <w:tcPr>
            <w:tcW w:w="1129" w:type="dxa"/>
          </w:tcPr>
          <w:p w:rsidR="00A74A59" w:rsidRDefault="00A74A59"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w:t>
            </w:r>
          </w:p>
        </w:tc>
        <w:tc>
          <w:tcPr>
            <w:tcW w:w="3402" w:type="dxa"/>
          </w:tcPr>
          <w:p w:rsidR="00A74A59" w:rsidRDefault="00363BE6" w:rsidP="00A74A59">
            <w:pPr>
              <w:rPr>
                <w:rFonts w:ascii="Arial" w:hAnsi="Arial" w:cs="Arial"/>
                <w:sz w:val="24"/>
                <w:szCs w:val="24"/>
              </w:rPr>
            </w:pPr>
            <w:r>
              <w:rPr>
                <w:rFonts w:ascii="Arial" w:hAnsi="Arial" w:cs="Arial"/>
                <w:sz w:val="24"/>
                <w:szCs w:val="24"/>
              </w:rPr>
              <w:t>ANTEPROYECTO DE PRESUPUESTO DE EGRESOS</w:t>
            </w:r>
          </w:p>
        </w:tc>
        <w:tc>
          <w:tcPr>
            <w:tcW w:w="3963" w:type="dxa"/>
          </w:tcPr>
          <w:p w:rsidR="00A74A59" w:rsidRDefault="00B33B73" w:rsidP="00A74A59">
            <w:pPr>
              <w:rPr>
                <w:rFonts w:ascii="Arial" w:hAnsi="Arial" w:cs="Arial"/>
                <w:sz w:val="24"/>
                <w:szCs w:val="24"/>
              </w:rPr>
            </w:pPr>
            <w:r>
              <w:rPr>
                <w:rFonts w:ascii="Arial" w:hAnsi="Arial" w:cs="Arial"/>
                <w:sz w:val="24"/>
                <w:szCs w:val="24"/>
              </w:rPr>
              <w:t>Estimación preliminar de los gastos a efectuar.</w:t>
            </w:r>
          </w:p>
        </w:tc>
      </w:tr>
      <w:tr w:rsidR="00A74A59" w:rsidTr="00A74A59">
        <w:tc>
          <w:tcPr>
            <w:tcW w:w="1129" w:type="dxa"/>
          </w:tcPr>
          <w:p w:rsidR="00A74A59" w:rsidRDefault="00A47513" w:rsidP="00A47513">
            <w:pPr>
              <w:jc w:val="center"/>
              <w:rPr>
                <w:rFonts w:ascii="Arial" w:hAnsi="Arial" w:cs="Arial"/>
                <w:sz w:val="24"/>
                <w:szCs w:val="24"/>
              </w:rPr>
            </w:pPr>
            <w:r>
              <w:rPr>
                <w:rFonts w:ascii="Arial" w:hAnsi="Arial" w:cs="Arial"/>
                <w:sz w:val="24"/>
                <w:szCs w:val="24"/>
              </w:rPr>
              <w:t>2</w:t>
            </w:r>
          </w:p>
        </w:tc>
        <w:tc>
          <w:tcPr>
            <w:tcW w:w="3402" w:type="dxa"/>
          </w:tcPr>
          <w:p w:rsidR="00A74A59" w:rsidRDefault="00363BE6" w:rsidP="00A74A59">
            <w:pPr>
              <w:rPr>
                <w:rFonts w:ascii="Arial" w:hAnsi="Arial" w:cs="Arial"/>
                <w:sz w:val="24"/>
                <w:szCs w:val="24"/>
              </w:rPr>
            </w:pPr>
            <w:r>
              <w:rPr>
                <w:rFonts w:ascii="Arial" w:hAnsi="Arial" w:cs="Arial"/>
                <w:sz w:val="24"/>
                <w:szCs w:val="24"/>
              </w:rPr>
              <w:t>AUDITORIAS</w:t>
            </w:r>
            <w:r w:rsidR="004B50F1">
              <w:rPr>
                <w:rFonts w:ascii="Arial" w:hAnsi="Arial" w:cs="Arial"/>
                <w:sz w:val="24"/>
                <w:szCs w:val="24"/>
              </w:rPr>
              <w:t xml:space="preserve"> INTERNAS </w:t>
            </w:r>
          </w:p>
        </w:tc>
        <w:tc>
          <w:tcPr>
            <w:tcW w:w="3963" w:type="dxa"/>
          </w:tcPr>
          <w:p w:rsidR="00A74A59" w:rsidRDefault="00A446E6" w:rsidP="00A74A59">
            <w:pPr>
              <w:rPr>
                <w:rFonts w:ascii="Arial" w:hAnsi="Arial" w:cs="Arial"/>
                <w:sz w:val="24"/>
                <w:szCs w:val="24"/>
              </w:rPr>
            </w:pPr>
            <w:r>
              <w:rPr>
                <w:rFonts w:ascii="Arial" w:hAnsi="Arial" w:cs="Arial"/>
                <w:sz w:val="24"/>
                <w:szCs w:val="24"/>
              </w:rPr>
              <w:t>Expedientes de auditorías realizadas por Contraloría.</w:t>
            </w:r>
          </w:p>
        </w:tc>
      </w:tr>
      <w:tr w:rsidR="004B50F1" w:rsidTr="00524C94">
        <w:tc>
          <w:tcPr>
            <w:tcW w:w="1129" w:type="dxa"/>
            <w:shd w:val="clear" w:color="auto" w:fill="auto"/>
          </w:tcPr>
          <w:p w:rsidR="004B50F1" w:rsidRDefault="00A47513" w:rsidP="00A47513">
            <w:pPr>
              <w:jc w:val="center"/>
              <w:rPr>
                <w:rFonts w:ascii="Arial" w:hAnsi="Arial" w:cs="Arial"/>
                <w:sz w:val="24"/>
                <w:szCs w:val="24"/>
              </w:rPr>
            </w:pPr>
            <w:r>
              <w:rPr>
                <w:rFonts w:ascii="Arial" w:hAnsi="Arial" w:cs="Arial"/>
                <w:sz w:val="24"/>
                <w:szCs w:val="24"/>
              </w:rPr>
              <w:t>3</w:t>
            </w:r>
          </w:p>
        </w:tc>
        <w:tc>
          <w:tcPr>
            <w:tcW w:w="3402" w:type="dxa"/>
          </w:tcPr>
          <w:p w:rsidR="004B50F1" w:rsidRDefault="004B50F1" w:rsidP="00A74A59">
            <w:pPr>
              <w:rPr>
                <w:rFonts w:ascii="Arial" w:hAnsi="Arial" w:cs="Arial"/>
                <w:sz w:val="24"/>
                <w:szCs w:val="24"/>
              </w:rPr>
            </w:pPr>
            <w:r>
              <w:rPr>
                <w:rFonts w:ascii="Arial" w:hAnsi="Arial" w:cs="Arial"/>
                <w:sz w:val="24"/>
                <w:szCs w:val="24"/>
              </w:rPr>
              <w:t>AUDITORIAS EXTERNAS</w:t>
            </w:r>
          </w:p>
        </w:tc>
        <w:tc>
          <w:tcPr>
            <w:tcW w:w="3963" w:type="dxa"/>
            <w:shd w:val="clear" w:color="auto" w:fill="auto"/>
          </w:tcPr>
          <w:p w:rsidR="004B50F1" w:rsidRDefault="00A446E6" w:rsidP="00A74A59">
            <w:pPr>
              <w:rPr>
                <w:rFonts w:ascii="Arial" w:hAnsi="Arial" w:cs="Arial"/>
                <w:sz w:val="24"/>
                <w:szCs w:val="24"/>
              </w:rPr>
            </w:pPr>
            <w:r>
              <w:rPr>
                <w:rFonts w:ascii="Arial" w:hAnsi="Arial" w:cs="Arial"/>
                <w:sz w:val="24"/>
                <w:szCs w:val="24"/>
              </w:rPr>
              <w:t>Expedient</w:t>
            </w:r>
            <w:r w:rsidR="00DE04BD">
              <w:rPr>
                <w:rFonts w:ascii="Arial" w:hAnsi="Arial" w:cs="Arial"/>
                <w:sz w:val="24"/>
                <w:szCs w:val="24"/>
              </w:rPr>
              <w:t>es de auditorías realizadas.</w:t>
            </w:r>
          </w:p>
        </w:tc>
      </w:tr>
      <w:tr w:rsidR="00A74A59" w:rsidTr="00A74A59">
        <w:tc>
          <w:tcPr>
            <w:tcW w:w="1129" w:type="dxa"/>
          </w:tcPr>
          <w:p w:rsidR="00A74A59" w:rsidRDefault="00A47513" w:rsidP="00A47513">
            <w:pPr>
              <w:jc w:val="center"/>
              <w:rPr>
                <w:rFonts w:ascii="Arial" w:hAnsi="Arial" w:cs="Arial"/>
                <w:sz w:val="24"/>
                <w:szCs w:val="24"/>
              </w:rPr>
            </w:pPr>
            <w:r>
              <w:rPr>
                <w:rFonts w:ascii="Arial" w:hAnsi="Arial" w:cs="Arial"/>
                <w:sz w:val="24"/>
                <w:szCs w:val="24"/>
              </w:rPr>
              <w:t>4</w:t>
            </w:r>
          </w:p>
        </w:tc>
        <w:tc>
          <w:tcPr>
            <w:tcW w:w="3402" w:type="dxa"/>
          </w:tcPr>
          <w:p w:rsidR="00A74A59" w:rsidRDefault="00363BE6" w:rsidP="00A74A59">
            <w:pPr>
              <w:rPr>
                <w:rFonts w:ascii="Arial" w:hAnsi="Arial" w:cs="Arial"/>
                <w:sz w:val="24"/>
                <w:szCs w:val="24"/>
              </w:rPr>
            </w:pPr>
            <w:r>
              <w:rPr>
                <w:rFonts w:ascii="Arial" w:hAnsi="Arial" w:cs="Arial"/>
                <w:sz w:val="24"/>
                <w:szCs w:val="24"/>
              </w:rPr>
              <w:t>PAGOS PROVISIONALES</w:t>
            </w:r>
            <w:r w:rsidR="004B50F1">
              <w:rPr>
                <w:rFonts w:ascii="Arial" w:hAnsi="Arial" w:cs="Arial"/>
                <w:sz w:val="24"/>
                <w:szCs w:val="24"/>
              </w:rPr>
              <w:t xml:space="preserve"> FEDERALES </w:t>
            </w:r>
          </w:p>
        </w:tc>
        <w:tc>
          <w:tcPr>
            <w:tcW w:w="3963" w:type="dxa"/>
          </w:tcPr>
          <w:p w:rsidR="00A74A59" w:rsidRDefault="00CB0AA9" w:rsidP="00A74A59">
            <w:pPr>
              <w:rPr>
                <w:rFonts w:ascii="Arial" w:hAnsi="Arial" w:cs="Arial"/>
                <w:sz w:val="24"/>
                <w:szCs w:val="24"/>
              </w:rPr>
            </w:pPr>
            <w:r>
              <w:rPr>
                <w:rFonts w:ascii="Arial" w:hAnsi="Arial" w:cs="Arial"/>
                <w:sz w:val="24"/>
                <w:szCs w:val="24"/>
              </w:rPr>
              <w:t>Pagos Provisionales federales</w:t>
            </w:r>
            <w:r w:rsidR="00344B4B">
              <w:rPr>
                <w:rFonts w:ascii="Arial" w:hAnsi="Arial" w:cs="Arial"/>
                <w:sz w:val="24"/>
                <w:szCs w:val="24"/>
              </w:rPr>
              <w:t>.</w:t>
            </w:r>
          </w:p>
        </w:tc>
      </w:tr>
      <w:tr w:rsidR="004B50F1" w:rsidTr="00A74A59">
        <w:tc>
          <w:tcPr>
            <w:tcW w:w="1129" w:type="dxa"/>
          </w:tcPr>
          <w:p w:rsidR="004B50F1" w:rsidRDefault="00A47513" w:rsidP="00A47513">
            <w:pPr>
              <w:jc w:val="center"/>
              <w:rPr>
                <w:rFonts w:ascii="Arial" w:hAnsi="Arial" w:cs="Arial"/>
                <w:sz w:val="24"/>
                <w:szCs w:val="24"/>
              </w:rPr>
            </w:pPr>
            <w:r>
              <w:rPr>
                <w:rFonts w:ascii="Arial" w:hAnsi="Arial" w:cs="Arial"/>
                <w:sz w:val="24"/>
                <w:szCs w:val="24"/>
              </w:rPr>
              <w:t>5</w:t>
            </w:r>
          </w:p>
        </w:tc>
        <w:tc>
          <w:tcPr>
            <w:tcW w:w="3402" w:type="dxa"/>
          </w:tcPr>
          <w:p w:rsidR="004B50F1" w:rsidRDefault="004B50F1" w:rsidP="00A74A59">
            <w:pPr>
              <w:rPr>
                <w:rFonts w:ascii="Arial" w:hAnsi="Arial" w:cs="Arial"/>
                <w:sz w:val="24"/>
                <w:szCs w:val="24"/>
              </w:rPr>
            </w:pPr>
            <w:r>
              <w:rPr>
                <w:rFonts w:ascii="Arial" w:hAnsi="Arial" w:cs="Arial"/>
                <w:sz w:val="24"/>
                <w:szCs w:val="24"/>
              </w:rPr>
              <w:t>PAGOS PROVISIONALES ESTATALES</w:t>
            </w:r>
          </w:p>
        </w:tc>
        <w:tc>
          <w:tcPr>
            <w:tcW w:w="3963" w:type="dxa"/>
          </w:tcPr>
          <w:p w:rsidR="004B50F1" w:rsidRDefault="00CB0AA9" w:rsidP="00A74A59">
            <w:pPr>
              <w:rPr>
                <w:rFonts w:ascii="Arial" w:hAnsi="Arial" w:cs="Arial"/>
                <w:sz w:val="24"/>
                <w:szCs w:val="24"/>
              </w:rPr>
            </w:pPr>
            <w:r>
              <w:rPr>
                <w:rFonts w:ascii="Arial" w:hAnsi="Arial" w:cs="Arial"/>
                <w:sz w:val="24"/>
                <w:szCs w:val="24"/>
              </w:rPr>
              <w:t>Pagos provisionales estatales</w:t>
            </w:r>
            <w:r w:rsidR="00344B4B">
              <w:rPr>
                <w:rFonts w:ascii="Arial" w:hAnsi="Arial" w:cs="Arial"/>
                <w:sz w:val="24"/>
                <w:szCs w:val="24"/>
              </w:rPr>
              <w:t>.</w:t>
            </w:r>
          </w:p>
        </w:tc>
      </w:tr>
      <w:tr w:rsidR="00A74A59" w:rsidTr="00A74A59">
        <w:tc>
          <w:tcPr>
            <w:tcW w:w="1129" w:type="dxa"/>
          </w:tcPr>
          <w:p w:rsidR="00A74A59" w:rsidRDefault="00A74A59"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6</w:t>
            </w:r>
          </w:p>
        </w:tc>
        <w:tc>
          <w:tcPr>
            <w:tcW w:w="3402" w:type="dxa"/>
          </w:tcPr>
          <w:p w:rsidR="00A74A59" w:rsidRDefault="00363BE6" w:rsidP="00A74A59">
            <w:pPr>
              <w:rPr>
                <w:rFonts w:ascii="Arial" w:hAnsi="Arial" w:cs="Arial"/>
                <w:sz w:val="24"/>
                <w:szCs w:val="24"/>
              </w:rPr>
            </w:pPr>
            <w:r>
              <w:rPr>
                <w:rFonts w:ascii="Arial" w:hAnsi="Arial" w:cs="Arial"/>
                <w:sz w:val="24"/>
                <w:szCs w:val="24"/>
              </w:rPr>
              <w:t xml:space="preserve">AFECTACIONES PRESUPUESTALES </w:t>
            </w:r>
          </w:p>
        </w:tc>
        <w:tc>
          <w:tcPr>
            <w:tcW w:w="3963" w:type="dxa"/>
          </w:tcPr>
          <w:p w:rsidR="00A74A59" w:rsidRDefault="002B5A50" w:rsidP="00A74A59">
            <w:pPr>
              <w:rPr>
                <w:rFonts w:ascii="Arial" w:hAnsi="Arial" w:cs="Arial"/>
                <w:sz w:val="24"/>
                <w:szCs w:val="24"/>
              </w:rPr>
            </w:pPr>
            <w:r>
              <w:rPr>
                <w:rFonts w:ascii="Arial" w:hAnsi="Arial" w:cs="Arial"/>
                <w:sz w:val="24"/>
                <w:szCs w:val="24"/>
              </w:rPr>
              <w:t>Es el movimiento que permite adecuar o modificar el presupuesto original autorizado</w:t>
            </w:r>
            <w:r w:rsidR="00344B4B">
              <w:rPr>
                <w:rFonts w:ascii="Arial" w:hAnsi="Arial" w:cs="Arial"/>
                <w:sz w:val="24"/>
                <w:szCs w:val="24"/>
              </w:rPr>
              <w:t>.</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7</w:t>
            </w:r>
          </w:p>
        </w:tc>
        <w:tc>
          <w:tcPr>
            <w:tcW w:w="3402" w:type="dxa"/>
          </w:tcPr>
          <w:p w:rsidR="00363BE6" w:rsidRDefault="00363BE6" w:rsidP="00A74A59">
            <w:pPr>
              <w:rPr>
                <w:rFonts w:ascii="Arial" w:hAnsi="Arial" w:cs="Arial"/>
                <w:sz w:val="24"/>
                <w:szCs w:val="24"/>
              </w:rPr>
            </w:pPr>
            <w:r>
              <w:rPr>
                <w:rFonts w:ascii="Arial" w:hAnsi="Arial" w:cs="Arial"/>
                <w:sz w:val="24"/>
                <w:szCs w:val="24"/>
              </w:rPr>
              <w:t>POLIZAS DE EGRESOS</w:t>
            </w:r>
          </w:p>
        </w:tc>
        <w:tc>
          <w:tcPr>
            <w:tcW w:w="3963" w:type="dxa"/>
          </w:tcPr>
          <w:p w:rsidR="00363BE6" w:rsidRDefault="00A446E6" w:rsidP="00A74A59">
            <w:pPr>
              <w:rPr>
                <w:rFonts w:ascii="Arial" w:hAnsi="Arial" w:cs="Arial"/>
                <w:sz w:val="24"/>
                <w:szCs w:val="24"/>
              </w:rPr>
            </w:pPr>
            <w:r>
              <w:rPr>
                <w:rFonts w:ascii="Arial" w:hAnsi="Arial" w:cs="Arial"/>
                <w:sz w:val="24"/>
                <w:szCs w:val="24"/>
              </w:rPr>
              <w:t>Póliza de Egresos con documentación de respaldo.</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8</w:t>
            </w:r>
          </w:p>
        </w:tc>
        <w:tc>
          <w:tcPr>
            <w:tcW w:w="3402" w:type="dxa"/>
          </w:tcPr>
          <w:p w:rsidR="00363BE6" w:rsidRDefault="00363BE6" w:rsidP="00A74A59">
            <w:pPr>
              <w:rPr>
                <w:rFonts w:ascii="Arial" w:hAnsi="Arial" w:cs="Arial"/>
                <w:sz w:val="24"/>
                <w:szCs w:val="24"/>
              </w:rPr>
            </w:pPr>
            <w:r>
              <w:rPr>
                <w:rFonts w:ascii="Arial" w:hAnsi="Arial" w:cs="Arial"/>
                <w:sz w:val="24"/>
                <w:szCs w:val="24"/>
              </w:rPr>
              <w:t>POLIZAS DE INGRESOS</w:t>
            </w:r>
          </w:p>
        </w:tc>
        <w:tc>
          <w:tcPr>
            <w:tcW w:w="3963" w:type="dxa"/>
          </w:tcPr>
          <w:p w:rsidR="00363BE6" w:rsidRDefault="00A446E6" w:rsidP="00A74A59">
            <w:pPr>
              <w:rPr>
                <w:rFonts w:ascii="Arial" w:hAnsi="Arial" w:cs="Arial"/>
                <w:sz w:val="24"/>
                <w:szCs w:val="24"/>
              </w:rPr>
            </w:pPr>
            <w:r>
              <w:rPr>
                <w:rFonts w:ascii="Arial" w:hAnsi="Arial" w:cs="Arial"/>
                <w:sz w:val="24"/>
                <w:szCs w:val="24"/>
              </w:rPr>
              <w:t>Pólizas de Ingresos con documentación de respaldo.</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9</w:t>
            </w:r>
          </w:p>
        </w:tc>
        <w:tc>
          <w:tcPr>
            <w:tcW w:w="3402" w:type="dxa"/>
          </w:tcPr>
          <w:p w:rsidR="00363BE6" w:rsidRDefault="00363BE6" w:rsidP="00A74A59">
            <w:pPr>
              <w:rPr>
                <w:rFonts w:ascii="Arial" w:hAnsi="Arial" w:cs="Arial"/>
                <w:sz w:val="24"/>
                <w:szCs w:val="24"/>
              </w:rPr>
            </w:pPr>
            <w:r>
              <w:rPr>
                <w:rFonts w:ascii="Arial" w:hAnsi="Arial" w:cs="Arial"/>
                <w:sz w:val="24"/>
                <w:szCs w:val="24"/>
              </w:rPr>
              <w:t>POLIZAS DE DIARIO</w:t>
            </w:r>
          </w:p>
        </w:tc>
        <w:tc>
          <w:tcPr>
            <w:tcW w:w="3963" w:type="dxa"/>
          </w:tcPr>
          <w:p w:rsidR="00363BE6" w:rsidRDefault="00A446E6" w:rsidP="00A74A59">
            <w:pPr>
              <w:rPr>
                <w:rFonts w:ascii="Arial" w:hAnsi="Arial" w:cs="Arial"/>
                <w:sz w:val="24"/>
                <w:szCs w:val="24"/>
              </w:rPr>
            </w:pPr>
            <w:r>
              <w:rPr>
                <w:rFonts w:ascii="Arial" w:hAnsi="Arial" w:cs="Arial"/>
                <w:sz w:val="24"/>
                <w:szCs w:val="24"/>
              </w:rPr>
              <w:t>Pólizas de Diario con documentación de respaldo.</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10</w:t>
            </w:r>
          </w:p>
        </w:tc>
        <w:tc>
          <w:tcPr>
            <w:tcW w:w="3402" w:type="dxa"/>
          </w:tcPr>
          <w:p w:rsidR="00363BE6" w:rsidRDefault="00363BE6" w:rsidP="00A74A59">
            <w:pPr>
              <w:rPr>
                <w:rFonts w:ascii="Arial" w:hAnsi="Arial" w:cs="Arial"/>
                <w:sz w:val="24"/>
                <w:szCs w:val="24"/>
              </w:rPr>
            </w:pPr>
            <w:r>
              <w:rPr>
                <w:rFonts w:ascii="Arial" w:hAnsi="Arial" w:cs="Arial"/>
                <w:sz w:val="24"/>
                <w:szCs w:val="24"/>
              </w:rPr>
              <w:t xml:space="preserve">CONCILIACIONES BANCARIAS </w:t>
            </w:r>
          </w:p>
        </w:tc>
        <w:tc>
          <w:tcPr>
            <w:tcW w:w="3963" w:type="dxa"/>
          </w:tcPr>
          <w:p w:rsidR="00363BE6" w:rsidRDefault="00835D16" w:rsidP="00A74A59">
            <w:pPr>
              <w:rPr>
                <w:rFonts w:ascii="Arial" w:hAnsi="Arial" w:cs="Arial"/>
                <w:sz w:val="24"/>
                <w:szCs w:val="24"/>
              </w:rPr>
            </w:pPr>
            <w:r>
              <w:rPr>
                <w:rFonts w:ascii="Arial" w:hAnsi="Arial" w:cs="Arial"/>
                <w:sz w:val="24"/>
                <w:szCs w:val="24"/>
              </w:rPr>
              <w:t>Se ocupa para asegurar que los libros contables sean correctos.</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11</w:t>
            </w:r>
          </w:p>
        </w:tc>
        <w:tc>
          <w:tcPr>
            <w:tcW w:w="3402" w:type="dxa"/>
          </w:tcPr>
          <w:p w:rsidR="00363BE6" w:rsidRDefault="00363BE6" w:rsidP="00A74A59">
            <w:pPr>
              <w:rPr>
                <w:rFonts w:ascii="Arial" w:hAnsi="Arial" w:cs="Arial"/>
                <w:sz w:val="24"/>
                <w:szCs w:val="24"/>
              </w:rPr>
            </w:pPr>
            <w:r>
              <w:rPr>
                <w:rFonts w:ascii="Arial" w:hAnsi="Arial" w:cs="Arial"/>
                <w:sz w:val="24"/>
                <w:szCs w:val="24"/>
              </w:rPr>
              <w:t>INFORMACIÓN FINANCIERA TRIMESTRAL</w:t>
            </w:r>
          </w:p>
        </w:tc>
        <w:tc>
          <w:tcPr>
            <w:tcW w:w="3963" w:type="dxa"/>
          </w:tcPr>
          <w:p w:rsidR="00363BE6" w:rsidRDefault="00337AF7" w:rsidP="00A74A59">
            <w:pPr>
              <w:rPr>
                <w:rFonts w:ascii="Arial" w:hAnsi="Arial" w:cs="Arial"/>
                <w:sz w:val="24"/>
                <w:szCs w:val="24"/>
              </w:rPr>
            </w:pPr>
            <w:r>
              <w:rPr>
                <w:rFonts w:ascii="Arial" w:hAnsi="Arial" w:cs="Arial"/>
                <w:sz w:val="24"/>
                <w:szCs w:val="24"/>
              </w:rPr>
              <w:t>Relación de las actividades derivadas del uso  y manejo de los recursos financieros asignados.</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12</w:t>
            </w:r>
          </w:p>
        </w:tc>
        <w:tc>
          <w:tcPr>
            <w:tcW w:w="3402" w:type="dxa"/>
          </w:tcPr>
          <w:p w:rsidR="00363BE6" w:rsidRDefault="00363BE6" w:rsidP="00A74A59">
            <w:pPr>
              <w:rPr>
                <w:rFonts w:ascii="Arial" w:hAnsi="Arial" w:cs="Arial"/>
                <w:sz w:val="24"/>
                <w:szCs w:val="24"/>
              </w:rPr>
            </w:pPr>
            <w:r>
              <w:rPr>
                <w:rFonts w:ascii="Arial" w:hAnsi="Arial" w:cs="Arial"/>
                <w:sz w:val="24"/>
                <w:szCs w:val="24"/>
              </w:rPr>
              <w:t>CUENTA PÚBLICA ANUAL</w:t>
            </w:r>
          </w:p>
        </w:tc>
        <w:tc>
          <w:tcPr>
            <w:tcW w:w="3963" w:type="dxa"/>
          </w:tcPr>
          <w:p w:rsidR="00363BE6" w:rsidRDefault="00B33B73" w:rsidP="00A74A59">
            <w:pPr>
              <w:rPr>
                <w:rFonts w:ascii="Arial" w:hAnsi="Arial" w:cs="Arial"/>
                <w:sz w:val="24"/>
                <w:szCs w:val="24"/>
              </w:rPr>
            </w:pPr>
            <w:r>
              <w:rPr>
                <w:rFonts w:ascii="Arial" w:hAnsi="Arial" w:cs="Arial"/>
                <w:sz w:val="24"/>
                <w:szCs w:val="24"/>
              </w:rPr>
              <w:t>Se integra por los estados financieros, reportes contables, presupuestales y programáticos.</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13</w:t>
            </w:r>
          </w:p>
        </w:tc>
        <w:tc>
          <w:tcPr>
            <w:tcW w:w="3402" w:type="dxa"/>
          </w:tcPr>
          <w:p w:rsidR="00363BE6" w:rsidRDefault="00363BE6" w:rsidP="00A74A59">
            <w:pPr>
              <w:rPr>
                <w:rFonts w:ascii="Arial" w:hAnsi="Arial" w:cs="Arial"/>
                <w:sz w:val="24"/>
                <w:szCs w:val="24"/>
              </w:rPr>
            </w:pPr>
            <w:r>
              <w:rPr>
                <w:rFonts w:ascii="Arial" w:hAnsi="Arial" w:cs="Arial"/>
                <w:sz w:val="24"/>
                <w:szCs w:val="24"/>
              </w:rPr>
              <w:t>POA Y PBR</w:t>
            </w:r>
          </w:p>
        </w:tc>
        <w:tc>
          <w:tcPr>
            <w:tcW w:w="3963" w:type="dxa"/>
          </w:tcPr>
          <w:p w:rsidR="00363BE6" w:rsidRDefault="00D62D26" w:rsidP="00D62D26">
            <w:pPr>
              <w:rPr>
                <w:rFonts w:ascii="Arial" w:hAnsi="Arial" w:cs="Arial"/>
                <w:sz w:val="24"/>
                <w:szCs w:val="24"/>
              </w:rPr>
            </w:pPr>
            <w:r>
              <w:rPr>
                <w:rFonts w:ascii="Arial" w:hAnsi="Arial" w:cs="Arial"/>
                <w:sz w:val="24"/>
                <w:szCs w:val="24"/>
              </w:rPr>
              <w:t>Programas operativos anuales y Presupuesto basado en resultados</w:t>
            </w:r>
            <w:r w:rsidR="00344B4B">
              <w:rPr>
                <w:rFonts w:ascii="Arial" w:hAnsi="Arial" w:cs="Arial"/>
                <w:sz w:val="24"/>
                <w:szCs w:val="24"/>
              </w:rPr>
              <w:t>.</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14</w:t>
            </w:r>
          </w:p>
        </w:tc>
        <w:tc>
          <w:tcPr>
            <w:tcW w:w="3402" w:type="dxa"/>
          </w:tcPr>
          <w:p w:rsidR="00363BE6" w:rsidRDefault="00363BE6" w:rsidP="00A74A59">
            <w:pPr>
              <w:rPr>
                <w:rFonts w:ascii="Arial" w:hAnsi="Arial" w:cs="Arial"/>
                <w:sz w:val="24"/>
                <w:szCs w:val="24"/>
              </w:rPr>
            </w:pPr>
            <w:r>
              <w:rPr>
                <w:rFonts w:ascii="Arial" w:hAnsi="Arial" w:cs="Arial"/>
                <w:sz w:val="24"/>
                <w:szCs w:val="24"/>
              </w:rPr>
              <w:t>ACTAS SESIONES DE COMITÉ DE ADQUISICIONES</w:t>
            </w:r>
          </w:p>
        </w:tc>
        <w:tc>
          <w:tcPr>
            <w:tcW w:w="3963" w:type="dxa"/>
          </w:tcPr>
          <w:p w:rsidR="00363BE6" w:rsidRDefault="00313E21" w:rsidP="00A74A59">
            <w:pPr>
              <w:rPr>
                <w:rFonts w:ascii="Arial" w:hAnsi="Arial" w:cs="Arial"/>
                <w:sz w:val="24"/>
                <w:szCs w:val="24"/>
              </w:rPr>
            </w:pPr>
            <w:r>
              <w:rPr>
                <w:rFonts w:ascii="Arial" w:hAnsi="Arial" w:cs="Arial"/>
                <w:sz w:val="24"/>
                <w:szCs w:val="24"/>
              </w:rPr>
              <w:t>Actas de sesiones de comité de adquisiciones</w:t>
            </w:r>
            <w:r w:rsidR="00344B4B">
              <w:rPr>
                <w:rFonts w:ascii="Arial" w:hAnsi="Arial" w:cs="Arial"/>
                <w:sz w:val="24"/>
                <w:szCs w:val="24"/>
              </w:rPr>
              <w:t>.</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15</w:t>
            </w:r>
          </w:p>
          <w:p w:rsidR="00A47513" w:rsidRDefault="00A47513" w:rsidP="00A47513">
            <w:pPr>
              <w:jc w:val="center"/>
              <w:rPr>
                <w:rFonts w:ascii="Arial" w:hAnsi="Arial" w:cs="Arial"/>
                <w:sz w:val="24"/>
                <w:szCs w:val="24"/>
              </w:rPr>
            </w:pPr>
          </w:p>
        </w:tc>
        <w:tc>
          <w:tcPr>
            <w:tcW w:w="3402" w:type="dxa"/>
          </w:tcPr>
          <w:p w:rsidR="00363BE6" w:rsidRDefault="00363BE6" w:rsidP="00A74A59">
            <w:pPr>
              <w:rPr>
                <w:rFonts w:ascii="Arial" w:hAnsi="Arial" w:cs="Arial"/>
                <w:sz w:val="24"/>
                <w:szCs w:val="24"/>
              </w:rPr>
            </w:pPr>
            <w:r>
              <w:rPr>
                <w:rFonts w:ascii="Arial" w:hAnsi="Arial" w:cs="Arial"/>
                <w:sz w:val="24"/>
                <w:szCs w:val="24"/>
              </w:rPr>
              <w:t>VALUACIÓN DE LOS AVANCES DE LA ARMONIZACIÓN CONTABLE(</w:t>
            </w:r>
            <w:r>
              <w:rPr>
                <w:rFonts w:ascii="Arial" w:hAnsi="Arial" w:cs="Arial"/>
                <w:sz w:val="18"/>
                <w:szCs w:val="18"/>
              </w:rPr>
              <w:t>SEVAC</w:t>
            </w:r>
            <w:r>
              <w:rPr>
                <w:rFonts w:ascii="Arial" w:hAnsi="Arial" w:cs="Arial"/>
                <w:sz w:val="24"/>
                <w:szCs w:val="24"/>
              </w:rPr>
              <w:t>)</w:t>
            </w:r>
          </w:p>
        </w:tc>
        <w:tc>
          <w:tcPr>
            <w:tcW w:w="3963" w:type="dxa"/>
          </w:tcPr>
          <w:p w:rsidR="00363BE6" w:rsidRDefault="00CB0AA9" w:rsidP="00A74A59">
            <w:pPr>
              <w:rPr>
                <w:rFonts w:ascii="Arial" w:hAnsi="Arial" w:cs="Arial"/>
                <w:sz w:val="24"/>
                <w:szCs w:val="24"/>
              </w:rPr>
            </w:pPr>
            <w:r>
              <w:rPr>
                <w:rFonts w:ascii="Arial" w:hAnsi="Arial" w:cs="Arial"/>
                <w:sz w:val="24"/>
                <w:szCs w:val="24"/>
              </w:rPr>
              <w:t>Valuación de los avances de la armonización contable</w:t>
            </w:r>
            <w:r w:rsidR="00344B4B">
              <w:rPr>
                <w:rFonts w:ascii="Arial" w:hAnsi="Arial" w:cs="Arial"/>
                <w:sz w:val="24"/>
                <w:szCs w:val="24"/>
              </w:rPr>
              <w:t>.</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16</w:t>
            </w:r>
          </w:p>
        </w:tc>
        <w:tc>
          <w:tcPr>
            <w:tcW w:w="3402" w:type="dxa"/>
          </w:tcPr>
          <w:p w:rsidR="00363BE6" w:rsidRDefault="00363BE6" w:rsidP="00A74A59">
            <w:pPr>
              <w:rPr>
                <w:rFonts w:ascii="Arial" w:hAnsi="Arial" w:cs="Arial"/>
                <w:sz w:val="24"/>
                <w:szCs w:val="24"/>
              </w:rPr>
            </w:pPr>
            <w:r>
              <w:rPr>
                <w:rFonts w:ascii="Arial" w:hAnsi="Arial" w:cs="Arial"/>
                <w:sz w:val="24"/>
                <w:szCs w:val="24"/>
              </w:rPr>
              <w:t>DECLARACIONES INFORMATIVAS(</w:t>
            </w:r>
            <w:r>
              <w:rPr>
                <w:rFonts w:ascii="Arial" w:hAnsi="Arial" w:cs="Arial"/>
                <w:sz w:val="18"/>
                <w:szCs w:val="18"/>
              </w:rPr>
              <w:t>DIOT</w:t>
            </w:r>
            <w:r>
              <w:rPr>
                <w:rFonts w:ascii="Arial" w:hAnsi="Arial" w:cs="Arial"/>
                <w:sz w:val="24"/>
                <w:szCs w:val="24"/>
              </w:rPr>
              <w:t>)</w:t>
            </w:r>
          </w:p>
        </w:tc>
        <w:tc>
          <w:tcPr>
            <w:tcW w:w="3963" w:type="dxa"/>
          </w:tcPr>
          <w:p w:rsidR="00363BE6" w:rsidRDefault="00344B4B" w:rsidP="00A74A59">
            <w:pPr>
              <w:rPr>
                <w:rFonts w:ascii="Arial" w:hAnsi="Arial" w:cs="Arial"/>
                <w:sz w:val="24"/>
                <w:szCs w:val="24"/>
              </w:rPr>
            </w:pPr>
            <w:r>
              <w:rPr>
                <w:rFonts w:ascii="Arial" w:hAnsi="Arial" w:cs="Arial"/>
                <w:sz w:val="24"/>
                <w:szCs w:val="24"/>
              </w:rPr>
              <w:t>Declaración informativa de operaciones con terceros.</w:t>
            </w:r>
          </w:p>
        </w:tc>
      </w:tr>
      <w:tr w:rsidR="00363BE6" w:rsidTr="00A74A59">
        <w:tc>
          <w:tcPr>
            <w:tcW w:w="1129" w:type="dxa"/>
          </w:tcPr>
          <w:p w:rsidR="00363BE6" w:rsidRDefault="00363BE6"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17</w:t>
            </w:r>
          </w:p>
        </w:tc>
        <w:tc>
          <w:tcPr>
            <w:tcW w:w="3402" w:type="dxa"/>
          </w:tcPr>
          <w:p w:rsidR="00363BE6" w:rsidRDefault="00E245B2" w:rsidP="00A74A59">
            <w:pPr>
              <w:rPr>
                <w:rFonts w:ascii="Arial" w:hAnsi="Arial" w:cs="Arial"/>
                <w:sz w:val="24"/>
                <w:szCs w:val="24"/>
              </w:rPr>
            </w:pPr>
            <w:r>
              <w:rPr>
                <w:rFonts w:ascii="Arial" w:hAnsi="Arial" w:cs="Arial"/>
                <w:sz w:val="24"/>
                <w:szCs w:val="24"/>
              </w:rPr>
              <w:t>REQUERIMIENTOS Y SOLICITUDES AUTORIDADES FISCALES Y ADMINISTRATIVAS</w:t>
            </w:r>
          </w:p>
        </w:tc>
        <w:tc>
          <w:tcPr>
            <w:tcW w:w="3963" w:type="dxa"/>
          </w:tcPr>
          <w:p w:rsidR="00363BE6" w:rsidRDefault="00DE04BD" w:rsidP="00A74A59">
            <w:pPr>
              <w:rPr>
                <w:rFonts w:ascii="Arial" w:hAnsi="Arial" w:cs="Arial"/>
                <w:sz w:val="24"/>
                <w:szCs w:val="24"/>
              </w:rPr>
            </w:pPr>
            <w:r>
              <w:rPr>
                <w:rFonts w:ascii="Arial" w:hAnsi="Arial" w:cs="Arial"/>
                <w:sz w:val="24"/>
                <w:szCs w:val="24"/>
              </w:rPr>
              <w:t xml:space="preserve">Requerimiento y solicitudes de autoridades fiscales y </w:t>
            </w:r>
            <w:r w:rsidR="00AA4440">
              <w:rPr>
                <w:rFonts w:ascii="Arial" w:hAnsi="Arial" w:cs="Arial"/>
                <w:sz w:val="24"/>
                <w:szCs w:val="24"/>
              </w:rPr>
              <w:t>administrativas</w:t>
            </w:r>
            <w:r>
              <w:rPr>
                <w:rFonts w:ascii="Arial" w:hAnsi="Arial" w:cs="Arial"/>
                <w:sz w:val="24"/>
                <w:szCs w:val="24"/>
              </w:rPr>
              <w:t>.</w:t>
            </w:r>
          </w:p>
        </w:tc>
      </w:tr>
      <w:tr w:rsidR="00363BE6" w:rsidTr="00A74A59">
        <w:tc>
          <w:tcPr>
            <w:tcW w:w="1129" w:type="dxa"/>
          </w:tcPr>
          <w:p w:rsidR="00A47513" w:rsidRDefault="00A47513" w:rsidP="00A47513">
            <w:pPr>
              <w:jc w:val="center"/>
              <w:rPr>
                <w:rFonts w:ascii="Arial" w:hAnsi="Arial" w:cs="Arial"/>
                <w:sz w:val="24"/>
                <w:szCs w:val="24"/>
              </w:rPr>
            </w:pPr>
          </w:p>
          <w:p w:rsidR="00363BE6" w:rsidRDefault="00A47513" w:rsidP="00A47513">
            <w:pPr>
              <w:jc w:val="center"/>
              <w:rPr>
                <w:rFonts w:ascii="Arial" w:hAnsi="Arial" w:cs="Arial"/>
                <w:sz w:val="24"/>
                <w:szCs w:val="24"/>
              </w:rPr>
            </w:pPr>
            <w:r>
              <w:rPr>
                <w:rFonts w:ascii="Arial" w:hAnsi="Arial" w:cs="Arial"/>
                <w:sz w:val="24"/>
                <w:szCs w:val="24"/>
              </w:rPr>
              <w:t>18</w:t>
            </w:r>
          </w:p>
        </w:tc>
        <w:tc>
          <w:tcPr>
            <w:tcW w:w="3402" w:type="dxa"/>
          </w:tcPr>
          <w:p w:rsidR="00363BE6" w:rsidRDefault="00E245B2" w:rsidP="00A74A59">
            <w:pPr>
              <w:rPr>
                <w:rFonts w:ascii="Arial" w:hAnsi="Arial" w:cs="Arial"/>
                <w:sz w:val="24"/>
                <w:szCs w:val="24"/>
              </w:rPr>
            </w:pPr>
            <w:r>
              <w:rPr>
                <w:rFonts w:ascii="Arial" w:hAnsi="Arial" w:cs="Arial"/>
                <w:sz w:val="24"/>
                <w:szCs w:val="24"/>
              </w:rPr>
              <w:t xml:space="preserve">ARCHIVO ADMINISTRATIVO DE CUENTAS BANCARIAS </w:t>
            </w:r>
          </w:p>
        </w:tc>
        <w:tc>
          <w:tcPr>
            <w:tcW w:w="3963" w:type="dxa"/>
          </w:tcPr>
          <w:p w:rsidR="00363BE6" w:rsidRDefault="00FC2979" w:rsidP="00A74A59">
            <w:pPr>
              <w:rPr>
                <w:rFonts w:ascii="Arial" w:hAnsi="Arial" w:cs="Arial"/>
                <w:sz w:val="24"/>
                <w:szCs w:val="24"/>
              </w:rPr>
            </w:pPr>
            <w:r>
              <w:rPr>
                <w:rFonts w:ascii="Arial" w:hAnsi="Arial" w:cs="Arial"/>
                <w:sz w:val="24"/>
                <w:szCs w:val="24"/>
              </w:rPr>
              <w:t>Archivo administrativo de cuentas bancarias.</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lastRenderedPageBreak/>
              <w:t>19</w:t>
            </w:r>
          </w:p>
        </w:tc>
        <w:tc>
          <w:tcPr>
            <w:tcW w:w="3402" w:type="dxa"/>
          </w:tcPr>
          <w:p w:rsidR="00363BE6" w:rsidRDefault="00E245B2" w:rsidP="00A74A59">
            <w:pPr>
              <w:rPr>
                <w:rFonts w:ascii="Arial" w:hAnsi="Arial" w:cs="Arial"/>
                <w:sz w:val="24"/>
                <w:szCs w:val="24"/>
              </w:rPr>
            </w:pPr>
            <w:r>
              <w:rPr>
                <w:rFonts w:ascii="Arial" w:hAnsi="Arial" w:cs="Arial"/>
                <w:sz w:val="24"/>
                <w:szCs w:val="24"/>
              </w:rPr>
              <w:t xml:space="preserve">MINISTRACIONES </w:t>
            </w:r>
          </w:p>
        </w:tc>
        <w:tc>
          <w:tcPr>
            <w:tcW w:w="3963" w:type="dxa"/>
          </w:tcPr>
          <w:p w:rsidR="00363BE6" w:rsidRDefault="00DD115E" w:rsidP="00A74A59">
            <w:pPr>
              <w:rPr>
                <w:rFonts w:ascii="Arial" w:hAnsi="Arial" w:cs="Arial"/>
                <w:sz w:val="24"/>
                <w:szCs w:val="24"/>
              </w:rPr>
            </w:pPr>
            <w:r>
              <w:rPr>
                <w:rFonts w:ascii="Arial" w:hAnsi="Arial" w:cs="Arial"/>
                <w:sz w:val="24"/>
                <w:szCs w:val="24"/>
              </w:rPr>
              <w:t>Recurso monetario otorgado</w:t>
            </w:r>
          </w:p>
        </w:tc>
      </w:tr>
      <w:tr w:rsidR="00363BE6" w:rsidTr="00A74A59">
        <w:tc>
          <w:tcPr>
            <w:tcW w:w="1129" w:type="dxa"/>
          </w:tcPr>
          <w:p w:rsidR="00363BE6" w:rsidRDefault="00A47513" w:rsidP="00A47513">
            <w:pPr>
              <w:jc w:val="center"/>
              <w:rPr>
                <w:rFonts w:ascii="Arial" w:hAnsi="Arial" w:cs="Arial"/>
                <w:sz w:val="24"/>
                <w:szCs w:val="24"/>
              </w:rPr>
            </w:pPr>
            <w:r>
              <w:rPr>
                <w:rFonts w:ascii="Arial" w:hAnsi="Arial" w:cs="Arial"/>
                <w:sz w:val="24"/>
                <w:szCs w:val="24"/>
              </w:rPr>
              <w:t>20</w:t>
            </w:r>
          </w:p>
        </w:tc>
        <w:tc>
          <w:tcPr>
            <w:tcW w:w="3402" w:type="dxa"/>
          </w:tcPr>
          <w:p w:rsidR="00363BE6" w:rsidRDefault="00E245B2" w:rsidP="00A74A59">
            <w:pPr>
              <w:rPr>
                <w:rFonts w:ascii="Arial" w:hAnsi="Arial" w:cs="Arial"/>
                <w:sz w:val="24"/>
                <w:szCs w:val="24"/>
              </w:rPr>
            </w:pPr>
            <w:r>
              <w:rPr>
                <w:rFonts w:ascii="Arial" w:hAnsi="Arial" w:cs="Arial"/>
                <w:sz w:val="24"/>
                <w:szCs w:val="24"/>
              </w:rPr>
              <w:t xml:space="preserve">OFICIOS AREA DE CONTABILIDAD </w:t>
            </w:r>
          </w:p>
        </w:tc>
        <w:tc>
          <w:tcPr>
            <w:tcW w:w="3963" w:type="dxa"/>
          </w:tcPr>
          <w:p w:rsidR="00363BE6" w:rsidRDefault="00524C94" w:rsidP="00A74A59">
            <w:pPr>
              <w:rPr>
                <w:rFonts w:ascii="Arial" w:hAnsi="Arial" w:cs="Arial"/>
                <w:sz w:val="24"/>
                <w:szCs w:val="24"/>
              </w:rPr>
            </w:pPr>
            <w:r>
              <w:rPr>
                <w:rFonts w:ascii="Arial" w:hAnsi="Arial" w:cs="Arial"/>
                <w:sz w:val="24"/>
                <w:szCs w:val="24"/>
              </w:rPr>
              <w:t xml:space="preserve">Oficios correspondientes a operaciones financieras. </w:t>
            </w:r>
          </w:p>
        </w:tc>
      </w:tr>
      <w:tr w:rsidR="00E245B2" w:rsidTr="00A74A59">
        <w:tc>
          <w:tcPr>
            <w:tcW w:w="1129" w:type="dxa"/>
          </w:tcPr>
          <w:p w:rsidR="00E245B2" w:rsidRDefault="00E245B2" w:rsidP="00A47513">
            <w:pPr>
              <w:jc w:val="center"/>
              <w:rPr>
                <w:rFonts w:ascii="Arial" w:hAnsi="Arial" w:cs="Arial"/>
                <w:sz w:val="24"/>
                <w:szCs w:val="24"/>
              </w:rPr>
            </w:pPr>
          </w:p>
          <w:p w:rsidR="00A47513" w:rsidRDefault="00A47513" w:rsidP="00A47513">
            <w:pPr>
              <w:jc w:val="center"/>
              <w:rPr>
                <w:rFonts w:ascii="Arial" w:hAnsi="Arial" w:cs="Arial"/>
                <w:sz w:val="24"/>
                <w:szCs w:val="24"/>
              </w:rPr>
            </w:pPr>
          </w:p>
          <w:p w:rsidR="00A47513" w:rsidRDefault="00A47513" w:rsidP="00A47513">
            <w:pPr>
              <w:jc w:val="center"/>
              <w:rPr>
                <w:rFonts w:ascii="Arial" w:hAnsi="Arial" w:cs="Arial"/>
                <w:sz w:val="24"/>
                <w:szCs w:val="24"/>
              </w:rPr>
            </w:pPr>
            <w:r>
              <w:rPr>
                <w:rFonts w:ascii="Arial" w:hAnsi="Arial" w:cs="Arial"/>
                <w:sz w:val="24"/>
                <w:szCs w:val="24"/>
              </w:rPr>
              <w:t>21</w:t>
            </w:r>
          </w:p>
        </w:tc>
        <w:tc>
          <w:tcPr>
            <w:tcW w:w="3402" w:type="dxa"/>
          </w:tcPr>
          <w:p w:rsidR="00E245B2" w:rsidRDefault="00E245B2" w:rsidP="00A74A59">
            <w:pPr>
              <w:rPr>
                <w:rFonts w:ascii="Arial" w:hAnsi="Arial" w:cs="Arial"/>
                <w:sz w:val="24"/>
                <w:szCs w:val="24"/>
              </w:rPr>
            </w:pPr>
            <w:r>
              <w:rPr>
                <w:rFonts w:ascii="Arial" w:hAnsi="Arial" w:cs="Arial"/>
                <w:sz w:val="24"/>
                <w:szCs w:val="24"/>
              </w:rPr>
              <w:t xml:space="preserve">ASIGNACIONES DE FONDOS FIJOS </w:t>
            </w:r>
          </w:p>
        </w:tc>
        <w:tc>
          <w:tcPr>
            <w:tcW w:w="3963" w:type="dxa"/>
          </w:tcPr>
          <w:p w:rsidR="00E245B2" w:rsidRDefault="00110DB9" w:rsidP="00A74A59">
            <w:pPr>
              <w:rPr>
                <w:rFonts w:ascii="Arial" w:hAnsi="Arial" w:cs="Arial"/>
                <w:sz w:val="24"/>
                <w:szCs w:val="24"/>
              </w:rPr>
            </w:pPr>
            <w:r>
              <w:rPr>
                <w:rFonts w:ascii="Arial" w:hAnsi="Arial" w:cs="Arial"/>
                <w:sz w:val="24"/>
                <w:szCs w:val="24"/>
              </w:rPr>
              <w:t>Cantidad de dinero en efectivo que se destina para el pago de gastos, adquisiciones o servicios menores que en forma habitual efectúan las diversas áreas.</w:t>
            </w:r>
          </w:p>
        </w:tc>
      </w:tr>
    </w:tbl>
    <w:p w:rsidR="004B50F1" w:rsidRDefault="004B50F1" w:rsidP="00E245B2">
      <w:pPr>
        <w:rPr>
          <w:rFonts w:ascii="Arial" w:hAnsi="Arial" w:cs="Arial"/>
          <w:b/>
          <w:sz w:val="24"/>
          <w:szCs w:val="24"/>
        </w:rPr>
      </w:pPr>
    </w:p>
    <w:p w:rsidR="00802C1E" w:rsidRDefault="00802C1E"/>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9E79C3" w:rsidRDefault="009E79C3"/>
    <w:p w:rsidR="00802C1E" w:rsidRDefault="00802C1E"/>
    <w:p w:rsidR="00802C1E" w:rsidRDefault="00802C1E"/>
    <w:p w:rsidR="00802C1E" w:rsidRDefault="00802C1E"/>
    <w:p w:rsidR="00802C1E" w:rsidRDefault="00802C1E"/>
    <w:p w:rsidR="00F1702F" w:rsidRDefault="00F1702F"/>
    <w:p w:rsidR="00F1702F" w:rsidRDefault="00F1702F"/>
    <w:p w:rsidR="00F1702F" w:rsidRDefault="00F1702F"/>
    <w:p w:rsidR="00F1702F" w:rsidRDefault="00F1702F"/>
    <w:p w:rsidR="00802C1E" w:rsidRDefault="00802C1E"/>
    <w:p w:rsidR="00110DB9" w:rsidRDefault="00110DB9"/>
    <w:p w:rsidR="00763F13" w:rsidRDefault="00763F13" w:rsidP="008E1FB2"/>
    <w:p w:rsidR="0041094E" w:rsidRPr="00CC1DE1" w:rsidRDefault="0041094E" w:rsidP="008E1FB2">
      <w:pPr>
        <w:rPr>
          <w:rFonts w:ascii="Arial" w:hAnsi="Arial" w:cs="Arial"/>
          <w:sz w:val="24"/>
          <w:szCs w:val="24"/>
        </w:rPr>
      </w:pPr>
      <w:r w:rsidRPr="00CC1DE1">
        <w:rPr>
          <w:rFonts w:ascii="Arial" w:hAnsi="Arial" w:cs="Arial"/>
          <w:b/>
          <w:sz w:val="24"/>
          <w:szCs w:val="24"/>
        </w:rPr>
        <w:lastRenderedPageBreak/>
        <w:t xml:space="preserve">Sección: </w:t>
      </w:r>
      <w:r w:rsidRPr="00CC1DE1">
        <w:rPr>
          <w:rFonts w:ascii="Arial" w:hAnsi="Arial" w:cs="Arial"/>
          <w:sz w:val="24"/>
          <w:szCs w:val="24"/>
        </w:rPr>
        <w:t>CE – Coordinación de Educación</w:t>
      </w:r>
    </w:p>
    <w:tbl>
      <w:tblPr>
        <w:tblStyle w:val="Tablaconcuadrcula"/>
        <w:tblW w:w="0" w:type="auto"/>
        <w:tblLook w:val="04A0" w:firstRow="1" w:lastRow="0" w:firstColumn="1" w:lastColumn="0" w:noHBand="0" w:noVBand="1"/>
      </w:tblPr>
      <w:tblGrid>
        <w:gridCol w:w="1224"/>
        <w:gridCol w:w="3357"/>
        <w:gridCol w:w="3913"/>
      </w:tblGrid>
      <w:tr w:rsidR="0041094E" w:rsidTr="00CE7A9E">
        <w:tc>
          <w:tcPr>
            <w:tcW w:w="1232" w:type="dxa"/>
            <w:shd w:val="clear" w:color="auto" w:fill="92D050"/>
          </w:tcPr>
          <w:p w:rsidR="0041094E" w:rsidRPr="0028146D" w:rsidRDefault="0041094E" w:rsidP="00E245B2">
            <w:pPr>
              <w:rPr>
                <w:rFonts w:ascii="Arial" w:hAnsi="Arial" w:cs="Arial"/>
                <w:sz w:val="24"/>
                <w:szCs w:val="24"/>
              </w:rPr>
            </w:pPr>
            <w:r>
              <w:rPr>
                <w:rFonts w:ascii="Arial" w:hAnsi="Arial" w:cs="Arial"/>
                <w:sz w:val="24"/>
                <w:szCs w:val="24"/>
              </w:rPr>
              <w:t>Clave</w:t>
            </w:r>
          </w:p>
        </w:tc>
        <w:tc>
          <w:tcPr>
            <w:tcW w:w="3308" w:type="dxa"/>
            <w:shd w:val="clear" w:color="auto" w:fill="92D050"/>
          </w:tcPr>
          <w:p w:rsidR="0041094E" w:rsidRPr="0028146D" w:rsidRDefault="0041094E" w:rsidP="00E245B2">
            <w:pPr>
              <w:rPr>
                <w:rFonts w:ascii="Arial" w:hAnsi="Arial" w:cs="Arial"/>
                <w:sz w:val="24"/>
                <w:szCs w:val="24"/>
              </w:rPr>
            </w:pPr>
            <w:r>
              <w:rPr>
                <w:rFonts w:ascii="Arial" w:hAnsi="Arial" w:cs="Arial"/>
                <w:sz w:val="24"/>
                <w:szCs w:val="24"/>
              </w:rPr>
              <w:t xml:space="preserve">Serie </w:t>
            </w:r>
          </w:p>
        </w:tc>
        <w:tc>
          <w:tcPr>
            <w:tcW w:w="3954" w:type="dxa"/>
            <w:shd w:val="clear" w:color="auto" w:fill="92D050"/>
          </w:tcPr>
          <w:p w:rsidR="0041094E" w:rsidRPr="0028146D" w:rsidRDefault="0041094E" w:rsidP="00E245B2">
            <w:pPr>
              <w:rPr>
                <w:rFonts w:ascii="Arial" w:hAnsi="Arial" w:cs="Arial"/>
                <w:sz w:val="24"/>
                <w:szCs w:val="24"/>
              </w:rPr>
            </w:pPr>
            <w:r>
              <w:rPr>
                <w:rFonts w:ascii="Arial" w:hAnsi="Arial" w:cs="Arial"/>
                <w:sz w:val="24"/>
                <w:szCs w:val="24"/>
              </w:rPr>
              <w:t>Descripción</w:t>
            </w:r>
          </w:p>
        </w:tc>
      </w:tr>
      <w:tr w:rsidR="0041094E" w:rsidTr="00CE7A9E">
        <w:tc>
          <w:tcPr>
            <w:tcW w:w="1232" w:type="dxa"/>
          </w:tcPr>
          <w:p w:rsidR="0041094E" w:rsidRPr="00D0340E" w:rsidRDefault="0041094E" w:rsidP="00E245B2">
            <w:pPr>
              <w:jc w:val="center"/>
              <w:rPr>
                <w:rFonts w:ascii="Arial" w:hAnsi="Arial" w:cs="Arial"/>
                <w:sz w:val="24"/>
                <w:szCs w:val="24"/>
              </w:rPr>
            </w:pPr>
          </w:p>
          <w:p w:rsidR="0041094E" w:rsidRPr="00D0340E" w:rsidRDefault="0041094E" w:rsidP="00E245B2">
            <w:pPr>
              <w:jc w:val="center"/>
              <w:rPr>
                <w:rFonts w:ascii="Arial" w:hAnsi="Arial" w:cs="Arial"/>
                <w:sz w:val="24"/>
                <w:szCs w:val="24"/>
              </w:rPr>
            </w:pPr>
          </w:p>
          <w:p w:rsidR="0041094E" w:rsidRPr="00D0340E" w:rsidRDefault="0041094E" w:rsidP="00E245B2">
            <w:pPr>
              <w:jc w:val="center"/>
              <w:rPr>
                <w:rFonts w:ascii="Arial" w:hAnsi="Arial" w:cs="Arial"/>
                <w:sz w:val="24"/>
                <w:szCs w:val="24"/>
              </w:rPr>
            </w:pPr>
            <w:r>
              <w:rPr>
                <w:rFonts w:ascii="Arial" w:hAnsi="Arial" w:cs="Arial"/>
                <w:sz w:val="24"/>
                <w:szCs w:val="24"/>
              </w:rPr>
              <w:t>1</w:t>
            </w:r>
          </w:p>
        </w:tc>
        <w:tc>
          <w:tcPr>
            <w:tcW w:w="3308" w:type="dxa"/>
          </w:tcPr>
          <w:p w:rsidR="0041094E" w:rsidRPr="0028146D" w:rsidRDefault="00B47601" w:rsidP="00E245B2">
            <w:pPr>
              <w:rPr>
                <w:rFonts w:ascii="Arial" w:hAnsi="Arial" w:cs="Arial"/>
                <w:sz w:val="24"/>
                <w:szCs w:val="24"/>
              </w:rPr>
            </w:pPr>
            <w:r>
              <w:rPr>
                <w:rFonts w:ascii="Arial" w:hAnsi="Arial" w:cs="Arial"/>
                <w:sz w:val="24"/>
                <w:szCs w:val="24"/>
              </w:rPr>
              <w:t>CAPACITACIONES</w:t>
            </w:r>
            <w:r w:rsidR="00A10E23">
              <w:rPr>
                <w:rFonts w:ascii="Arial" w:hAnsi="Arial" w:cs="Arial"/>
                <w:sz w:val="24"/>
                <w:szCs w:val="24"/>
              </w:rPr>
              <w:t>(</w:t>
            </w:r>
            <w:r w:rsidR="00A10E23">
              <w:rPr>
                <w:rFonts w:ascii="Arial" w:hAnsi="Arial" w:cs="Arial"/>
                <w:sz w:val="18"/>
                <w:szCs w:val="18"/>
              </w:rPr>
              <w:t>EVENTOS</w:t>
            </w:r>
            <w:r w:rsidR="00A10E23">
              <w:rPr>
                <w:rFonts w:ascii="Arial" w:hAnsi="Arial" w:cs="Arial"/>
                <w:sz w:val="24"/>
                <w:szCs w:val="24"/>
              </w:rPr>
              <w:t>)</w:t>
            </w:r>
          </w:p>
        </w:tc>
        <w:tc>
          <w:tcPr>
            <w:tcW w:w="3954" w:type="dxa"/>
          </w:tcPr>
          <w:p w:rsidR="0041094E" w:rsidRPr="0028146D" w:rsidRDefault="0041094E" w:rsidP="00E245B2">
            <w:pPr>
              <w:rPr>
                <w:rFonts w:ascii="Arial" w:hAnsi="Arial" w:cs="Arial"/>
                <w:sz w:val="24"/>
                <w:szCs w:val="24"/>
              </w:rPr>
            </w:pPr>
            <w:r>
              <w:rPr>
                <w:rFonts w:ascii="Arial" w:hAnsi="Arial" w:cs="Arial"/>
                <w:sz w:val="24"/>
                <w:szCs w:val="24"/>
              </w:rPr>
              <w:t>Formato donde se registran las actividades realizadas como conferencias, cursos, eventos, talleres señalando tema, duración y desagregación de asistentes.</w:t>
            </w:r>
          </w:p>
        </w:tc>
      </w:tr>
      <w:tr w:rsidR="0041094E" w:rsidTr="00CE7A9E">
        <w:tc>
          <w:tcPr>
            <w:tcW w:w="1232" w:type="dxa"/>
          </w:tcPr>
          <w:p w:rsidR="0041094E" w:rsidRPr="00D0340E" w:rsidRDefault="0041094E" w:rsidP="00E245B2">
            <w:pPr>
              <w:jc w:val="center"/>
              <w:rPr>
                <w:rFonts w:ascii="Arial" w:hAnsi="Arial" w:cs="Arial"/>
                <w:sz w:val="24"/>
                <w:szCs w:val="24"/>
              </w:rPr>
            </w:pPr>
          </w:p>
          <w:p w:rsidR="0041094E" w:rsidRDefault="0041094E" w:rsidP="00E245B2">
            <w:pPr>
              <w:jc w:val="center"/>
              <w:rPr>
                <w:rFonts w:ascii="Arial" w:hAnsi="Arial" w:cs="Arial"/>
                <w:sz w:val="24"/>
                <w:szCs w:val="24"/>
              </w:rPr>
            </w:pPr>
            <w:r>
              <w:rPr>
                <w:rFonts w:ascii="Arial" w:hAnsi="Arial" w:cs="Arial"/>
                <w:sz w:val="24"/>
                <w:szCs w:val="24"/>
              </w:rPr>
              <w:t>2</w:t>
            </w:r>
          </w:p>
          <w:p w:rsidR="0041094E" w:rsidRPr="00D0340E" w:rsidRDefault="0041094E" w:rsidP="00E245B2">
            <w:pPr>
              <w:jc w:val="center"/>
              <w:rPr>
                <w:rFonts w:ascii="Arial" w:hAnsi="Arial" w:cs="Arial"/>
                <w:sz w:val="24"/>
                <w:szCs w:val="24"/>
              </w:rPr>
            </w:pPr>
          </w:p>
        </w:tc>
        <w:tc>
          <w:tcPr>
            <w:tcW w:w="3308" w:type="dxa"/>
          </w:tcPr>
          <w:p w:rsidR="0041094E" w:rsidRPr="0028146D" w:rsidRDefault="0041094E" w:rsidP="00E245B2">
            <w:pPr>
              <w:rPr>
                <w:rFonts w:ascii="Arial" w:hAnsi="Arial" w:cs="Arial"/>
                <w:sz w:val="24"/>
                <w:szCs w:val="24"/>
              </w:rPr>
            </w:pPr>
            <w:r>
              <w:rPr>
                <w:rFonts w:ascii="Arial" w:hAnsi="Arial" w:cs="Arial"/>
                <w:sz w:val="24"/>
                <w:szCs w:val="24"/>
              </w:rPr>
              <w:t>REPORTE DE COMISIÓN</w:t>
            </w:r>
          </w:p>
        </w:tc>
        <w:tc>
          <w:tcPr>
            <w:tcW w:w="3954" w:type="dxa"/>
          </w:tcPr>
          <w:p w:rsidR="0041094E" w:rsidRPr="0028146D" w:rsidRDefault="0041094E" w:rsidP="00E245B2">
            <w:pPr>
              <w:rPr>
                <w:rFonts w:ascii="Arial" w:hAnsi="Arial" w:cs="Arial"/>
                <w:sz w:val="24"/>
                <w:szCs w:val="24"/>
              </w:rPr>
            </w:pPr>
            <w:r>
              <w:rPr>
                <w:rFonts w:ascii="Arial" w:hAnsi="Arial" w:cs="Arial"/>
                <w:sz w:val="24"/>
                <w:szCs w:val="24"/>
              </w:rPr>
              <w:t>Detalla los eventos de representación, indicando lista de asistentes, desarrollo de la actividad, compromisos y siguiente cita.</w:t>
            </w:r>
          </w:p>
        </w:tc>
      </w:tr>
      <w:tr w:rsidR="0041094E" w:rsidTr="00CE7A9E">
        <w:tc>
          <w:tcPr>
            <w:tcW w:w="1232" w:type="dxa"/>
          </w:tcPr>
          <w:p w:rsidR="0041094E" w:rsidRDefault="0041094E" w:rsidP="00E245B2">
            <w:pPr>
              <w:jc w:val="center"/>
              <w:rPr>
                <w:rFonts w:ascii="Arial" w:hAnsi="Arial" w:cs="Arial"/>
                <w:sz w:val="24"/>
                <w:szCs w:val="24"/>
              </w:rPr>
            </w:pPr>
          </w:p>
          <w:p w:rsidR="0041094E" w:rsidRDefault="0041094E" w:rsidP="00E245B2">
            <w:pPr>
              <w:jc w:val="center"/>
              <w:rPr>
                <w:rFonts w:ascii="Arial" w:hAnsi="Arial" w:cs="Arial"/>
                <w:sz w:val="24"/>
                <w:szCs w:val="24"/>
              </w:rPr>
            </w:pPr>
            <w:r>
              <w:rPr>
                <w:rFonts w:ascii="Arial" w:hAnsi="Arial" w:cs="Arial"/>
                <w:sz w:val="24"/>
                <w:szCs w:val="24"/>
              </w:rPr>
              <w:t>3</w:t>
            </w:r>
          </w:p>
          <w:p w:rsidR="0041094E" w:rsidRPr="00D0340E" w:rsidRDefault="0041094E" w:rsidP="00E245B2">
            <w:pPr>
              <w:jc w:val="center"/>
              <w:rPr>
                <w:rFonts w:ascii="Arial" w:hAnsi="Arial" w:cs="Arial"/>
                <w:sz w:val="24"/>
                <w:szCs w:val="24"/>
              </w:rPr>
            </w:pPr>
          </w:p>
        </w:tc>
        <w:tc>
          <w:tcPr>
            <w:tcW w:w="3308" w:type="dxa"/>
          </w:tcPr>
          <w:p w:rsidR="0041094E" w:rsidRPr="0028146D" w:rsidRDefault="0041094E" w:rsidP="00E245B2">
            <w:pPr>
              <w:rPr>
                <w:rFonts w:ascii="Arial" w:hAnsi="Arial" w:cs="Arial"/>
                <w:sz w:val="24"/>
                <w:szCs w:val="24"/>
              </w:rPr>
            </w:pPr>
            <w:r>
              <w:rPr>
                <w:rFonts w:ascii="Arial" w:hAnsi="Arial" w:cs="Arial"/>
                <w:sz w:val="24"/>
                <w:szCs w:val="24"/>
              </w:rPr>
              <w:t>COMUNICADOS</w:t>
            </w:r>
          </w:p>
        </w:tc>
        <w:tc>
          <w:tcPr>
            <w:tcW w:w="3954" w:type="dxa"/>
          </w:tcPr>
          <w:p w:rsidR="0041094E" w:rsidRPr="0028146D" w:rsidRDefault="0041094E" w:rsidP="00E245B2">
            <w:pPr>
              <w:rPr>
                <w:rFonts w:ascii="Arial" w:hAnsi="Arial" w:cs="Arial"/>
                <w:sz w:val="24"/>
                <w:szCs w:val="24"/>
              </w:rPr>
            </w:pPr>
            <w:r>
              <w:rPr>
                <w:rFonts w:ascii="Arial" w:hAnsi="Arial" w:cs="Arial"/>
                <w:sz w:val="24"/>
                <w:szCs w:val="24"/>
              </w:rPr>
              <w:t>Documentos enviados desde la coordinación de educación de la PDHEG, a otras dependencias o instituciones.</w:t>
            </w:r>
          </w:p>
        </w:tc>
      </w:tr>
      <w:tr w:rsidR="0041094E" w:rsidTr="00CE7A9E">
        <w:tc>
          <w:tcPr>
            <w:tcW w:w="1232" w:type="dxa"/>
          </w:tcPr>
          <w:p w:rsidR="0041094E" w:rsidRDefault="0041094E" w:rsidP="00E245B2">
            <w:pPr>
              <w:jc w:val="center"/>
              <w:rPr>
                <w:rFonts w:ascii="Arial" w:hAnsi="Arial" w:cs="Arial"/>
                <w:sz w:val="24"/>
                <w:szCs w:val="24"/>
              </w:rPr>
            </w:pPr>
          </w:p>
          <w:p w:rsidR="0041094E" w:rsidRDefault="0041094E" w:rsidP="00E245B2">
            <w:pPr>
              <w:jc w:val="center"/>
              <w:rPr>
                <w:rFonts w:ascii="Arial" w:hAnsi="Arial" w:cs="Arial"/>
                <w:sz w:val="24"/>
                <w:szCs w:val="24"/>
              </w:rPr>
            </w:pPr>
            <w:r>
              <w:rPr>
                <w:rFonts w:ascii="Arial" w:hAnsi="Arial" w:cs="Arial"/>
                <w:sz w:val="24"/>
                <w:szCs w:val="24"/>
              </w:rPr>
              <w:t>4</w:t>
            </w:r>
          </w:p>
          <w:p w:rsidR="0041094E" w:rsidRPr="00D0340E" w:rsidRDefault="0041094E" w:rsidP="00E245B2">
            <w:pPr>
              <w:jc w:val="center"/>
              <w:rPr>
                <w:rFonts w:ascii="Arial" w:hAnsi="Arial" w:cs="Arial"/>
                <w:sz w:val="24"/>
                <w:szCs w:val="24"/>
              </w:rPr>
            </w:pPr>
          </w:p>
        </w:tc>
        <w:tc>
          <w:tcPr>
            <w:tcW w:w="3308" w:type="dxa"/>
          </w:tcPr>
          <w:p w:rsidR="0041094E" w:rsidRDefault="0041094E" w:rsidP="00E245B2">
            <w:pPr>
              <w:rPr>
                <w:rFonts w:ascii="Arial" w:hAnsi="Arial" w:cs="Arial"/>
                <w:sz w:val="24"/>
                <w:szCs w:val="24"/>
              </w:rPr>
            </w:pPr>
            <w:r>
              <w:rPr>
                <w:rFonts w:ascii="Arial" w:hAnsi="Arial" w:cs="Arial"/>
                <w:sz w:val="24"/>
                <w:szCs w:val="24"/>
              </w:rPr>
              <w:t xml:space="preserve">INFORMES </w:t>
            </w:r>
          </w:p>
        </w:tc>
        <w:tc>
          <w:tcPr>
            <w:tcW w:w="3954" w:type="dxa"/>
          </w:tcPr>
          <w:p w:rsidR="0041094E" w:rsidRDefault="0041094E" w:rsidP="00E245B2">
            <w:pPr>
              <w:rPr>
                <w:rFonts w:ascii="Arial" w:hAnsi="Arial" w:cs="Arial"/>
                <w:sz w:val="24"/>
                <w:szCs w:val="24"/>
              </w:rPr>
            </w:pPr>
            <w:r>
              <w:rPr>
                <w:rFonts w:ascii="Arial" w:hAnsi="Arial" w:cs="Arial"/>
                <w:sz w:val="24"/>
                <w:szCs w:val="24"/>
              </w:rPr>
              <w:t>Documentos enviados dentro de la coordinación de educación y a</w:t>
            </w:r>
            <w:r w:rsidR="009A1EC2">
              <w:rPr>
                <w:rFonts w:ascii="Arial" w:hAnsi="Arial" w:cs="Arial"/>
                <w:sz w:val="24"/>
                <w:szCs w:val="24"/>
              </w:rPr>
              <w:t xml:space="preserve"> otras áreas de la Procuraduría.</w:t>
            </w:r>
          </w:p>
        </w:tc>
      </w:tr>
      <w:tr w:rsidR="0041094E" w:rsidTr="00CE7A9E">
        <w:tc>
          <w:tcPr>
            <w:tcW w:w="1232" w:type="dxa"/>
          </w:tcPr>
          <w:p w:rsidR="0041094E" w:rsidRDefault="0041094E" w:rsidP="00E245B2">
            <w:pPr>
              <w:jc w:val="center"/>
              <w:rPr>
                <w:rFonts w:ascii="Arial" w:hAnsi="Arial" w:cs="Arial"/>
                <w:sz w:val="24"/>
                <w:szCs w:val="24"/>
              </w:rPr>
            </w:pPr>
          </w:p>
          <w:p w:rsidR="0041094E" w:rsidRPr="00D0340E" w:rsidRDefault="0041094E" w:rsidP="00E245B2">
            <w:pPr>
              <w:jc w:val="center"/>
              <w:rPr>
                <w:rFonts w:ascii="Arial" w:hAnsi="Arial" w:cs="Arial"/>
                <w:sz w:val="24"/>
                <w:szCs w:val="24"/>
              </w:rPr>
            </w:pPr>
            <w:r>
              <w:rPr>
                <w:rFonts w:ascii="Arial" w:hAnsi="Arial" w:cs="Arial"/>
                <w:sz w:val="24"/>
                <w:szCs w:val="24"/>
              </w:rPr>
              <w:t>5</w:t>
            </w:r>
          </w:p>
        </w:tc>
        <w:tc>
          <w:tcPr>
            <w:tcW w:w="3308" w:type="dxa"/>
          </w:tcPr>
          <w:p w:rsidR="0041094E" w:rsidRDefault="0041094E" w:rsidP="00E245B2">
            <w:pPr>
              <w:rPr>
                <w:rFonts w:ascii="Arial" w:hAnsi="Arial" w:cs="Arial"/>
                <w:sz w:val="24"/>
                <w:szCs w:val="24"/>
              </w:rPr>
            </w:pPr>
            <w:r>
              <w:rPr>
                <w:rFonts w:ascii="Arial" w:hAnsi="Arial" w:cs="Arial"/>
                <w:sz w:val="24"/>
                <w:szCs w:val="24"/>
              </w:rPr>
              <w:t xml:space="preserve">SOLICITUDES INTERNAS  </w:t>
            </w:r>
          </w:p>
        </w:tc>
        <w:tc>
          <w:tcPr>
            <w:tcW w:w="3954" w:type="dxa"/>
          </w:tcPr>
          <w:p w:rsidR="0041094E" w:rsidRDefault="0041094E" w:rsidP="00CE7A9E">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w:t>
            </w:r>
            <w:r w:rsidR="00CE7A9E">
              <w:rPr>
                <w:rFonts w:ascii="Arial" w:hAnsi="Arial" w:cs="Arial"/>
                <w:sz w:val="24"/>
                <w:szCs w:val="24"/>
              </w:rPr>
              <w:t>os de servicios administrativos como gastos de operación, solicitudes de papelería e insumos de limpieza, verificación vehicular, bitácora de gasolina, viáticos y lista de asistencia.</w:t>
            </w:r>
          </w:p>
        </w:tc>
      </w:tr>
    </w:tbl>
    <w:p w:rsidR="0041094E" w:rsidRPr="00CC1DE1" w:rsidRDefault="0041094E" w:rsidP="0041094E">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6C46BC" w:rsidRDefault="006C46BC" w:rsidP="008E1FB2">
      <w:pPr>
        <w:rPr>
          <w:rFonts w:ascii="Arial" w:hAnsi="Arial" w:cs="Arial"/>
          <w:b/>
          <w:sz w:val="24"/>
          <w:szCs w:val="24"/>
        </w:rPr>
      </w:pPr>
    </w:p>
    <w:p w:rsidR="00CE7A9E" w:rsidRDefault="00CE7A9E" w:rsidP="008E1FB2">
      <w:pPr>
        <w:rPr>
          <w:rFonts w:ascii="Arial" w:hAnsi="Arial" w:cs="Arial"/>
          <w:b/>
          <w:sz w:val="24"/>
          <w:szCs w:val="24"/>
        </w:rPr>
      </w:pPr>
    </w:p>
    <w:p w:rsidR="008E1FB2" w:rsidRPr="00CC1DE1" w:rsidRDefault="008E1FB2" w:rsidP="008E1FB2">
      <w:pPr>
        <w:rPr>
          <w:rFonts w:ascii="Arial" w:hAnsi="Arial" w:cs="Arial"/>
          <w:sz w:val="24"/>
          <w:szCs w:val="24"/>
        </w:rPr>
      </w:pPr>
      <w:r>
        <w:rPr>
          <w:rFonts w:ascii="Arial" w:hAnsi="Arial" w:cs="Arial"/>
          <w:b/>
          <w:sz w:val="24"/>
          <w:szCs w:val="24"/>
        </w:rPr>
        <w:lastRenderedPageBreak/>
        <w:t xml:space="preserve">Sección: </w:t>
      </w:r>
      <w:r>
        <w:rPr>
          <w:rFonts w:ascii="Arial" w:hAnsi="Arial" w:cs="Arial"/>
          <w:sz w:val="24"/>
          <w:szCs w:val="24"/>
        </w:rPr>
        <w:t xml:space="preserve">CEDH – Centro Estatal de Derechos Humanos </w:t>
      </w:r>
    </w:p>
    <w:tbl>
      <w:tblPr>
        <w:tblStyle w:val="Tablaconcuadrcula"/>
        <w:tblW w:w="0" w:type="auto"/>
        <w:tblLook w:val="04A0" w:firstRow="1" w:lastRow="0" w:firstColumn="1" w:lastColumn="0" w:noHBand="0" w:noVBand="1"/>
      </w:tblPr>
      <w:tblGrid>
        <w:gridCol w:w="1232"/>
        <w:gridCol w:w="3308"/>
        <w:gridCol w:w="3954"/>
      </w:tblGrid>
      <w:tr w:rsidR="008E1FB2" w:rsidTr="008E1FB2">
        <w:tc>
          <w:tcPr>
            <w:tcW w:w="1232" w:type="dxa"/>
            <w:shd w:val="clear" w:color="auto" w:fill="92D050"/>
          </w:tcPr>
          <w:p w:rsidR="008E1FB2" w:rsidRPr="0028146D" w:rsidRDefault="008E1FB2" w:rsidP="00E245B2">
            <w:pPr>
              <w:rPr>
                <w:rFonts w:ascii="Arial" w:hAnsi="Arial" w:cs="Arial"/>
                <w:sz w:val="24"/>
                <w:szCs w:val="24"/>
              </w:rPr>
            </w:pPr>
            <w:r>
              <w:rPr>
                <w:rFonts w:ascii="Arial" w:hAnsi="Arial" w:cs="Arial"/>
                <w:sz w:val="24"/>
                <w:szCs w:val="24"/>
              </w:rPr>
              <w:t>Clave</w:t>
            </w:r>
          </w:p>
        </w:tc>
        <w:tc>
          <w:tcPr>
            <w:tcW w:w="3308" w:type="dxa"/>
            <w:shd w:val="clear" w:color="auto" w:fill="92D050"/>
          </w:tcPr>
          <w:p w:rsidR="008E1FB2" w:rsidRPr="0028146D" w:rsidRDefault="008E1FB2" w:rsidP="00E245B2">
            <w:pPr>
              <w:rPr>
                <w:rFonts w:ascii="Arial" w:hAnsi="Arial" w:cs="Arial"/>
                <w:sz w:val="24"/>
                <w:szCs w:val="24"/>
              </w:rPr>
            </w:pPr>
            <w:r>
              <w:rPr>
                <w:rFonts w:ascii="Arial" w:hAnsi="Arial" w:cs="Arial"/>
                <w:sz w:val="24"/>
                <w:szCs w:val="24"/>
              </w:rPr>
              <w:t xml:space="preserve">Serie </w:t>
            </w:r>
          </w:p>
        </w:tc>
        <w:tc>
          <w:tcPr>
            <w:tcW w:w="3954" w:type="dxa"/>
            <w:shd w:val="clear" w:color="auto" w:fill="92D050"/>
          </w:tcPr>
          <w:p w:rsidR="008E1FB2" w:rsidRPr="0028146D" w:rsidRDefault="008E1FB2" w:rsidP="00E245B2">
            <w:pPr>
              <w:rPr>
                <w:rFonts w:ascii="Arial" w:hAnsi="Arial" w:cs="Arial"/>
                <w:sz w:val="24"/>
                <w:szCs w:val="24"/>
              </w:rPr>
            </w:pPr>
            <w:r>
              <w:rPr>
                <w:rFonts w:ascii="Arial" w:hAnsi="Arial" w:cs="Arial"/>
                <w:sz w:val="24"/>
                <w:szCs w:val="24"/>
              </w:rPr>
              <w:t>Descripción</w:t>
            </w:r>
          </w:p>
        </w:tc>
      </w:tr>
      <w:tr w:rsidR="008E1FB2" w:rsidTr="008E1FB2">
        <w:tc>
          <w:tcPr>
            <w:tcW w:w="1232" w:type="dxa"/>
          </w:tcPr>
          <w:p w:rsidR="008E1FB2" w:rsidRPr="00D0340E" w:rsidRDefault="008E1FB2" w:rsidP="00E245B2">
            <w:pPr>
              <w:jc w:val="center"/>
              <w:rPr>
                <w:rFonts w:ascii="Arial" w:hAnsi="Arial" w:cs="Arial"/>
                <w:sz w:val="24"/>
                <w:szCs w:val="24"/>
              </w:rPr>
            </w:pPr>
          </w:p>
          <w:p w:rsidR="008E1FB2" w:rsidRPr="00D0340E" w:rsidRDefault="008E1FB2" w:rsidP="00E245B2">
            <w:pPr>
              <w:jc w:val="center"/>
              <w:rPr>
                <w:rFonts w:ascii="Arial" w:hAnsi="Arial" w:cs="Arial"/>
                <w:sz w:val="24"/>
                <w:szCs w:val="24"/>
              </w:rPr>
            </w:pPr>
          </w:p>
          <w:p w:rsidR="008E1FB2" w:rsidRPr="00D0340E" w:rsidRDefault="008E1FB2" w:rsidP="00E245B2">
            <w:pPr>
              <w:jc w:val="center"/>
              <w:rPr>
                <w:rFonts w:ascii="Arial" w:hAnsi="Arial" w:cs="Arial"/>
                <w:sz w:val="24"/>
                <w:szCs w:val="24"/>
              </w:rPr>
            </w:pPr>
            <w:r>
              <w:rPr>
                <w:rFonts w:ascii="Arial" w:hAnsi="Arial" w:cs="Arial"/>
                <w:sz w:val="24"/>
                <w:szCs w:val="24"/>
              </w:rPr>
              <w:t>1</w:t>
            </w:r>
          </w:p>
        </w:tc>
        <w:tc>
          <w:tcPr>
            <w:tcW w:w="3308" w:type="dxa"/>
          </w:tcPr>
          <w:p w:rsidR="008E1FB2" w:rsidRPr="0028146D" w:rsidRDefault="0011402B" w:rsidP="00E245B2">
            <w:pPr>
              <w:rPr>
                <w:rFonts w:ascii="Arial" w:hAnsi="Arial" w:cs="Arial"/>
                <w:sz w:val="24"/>
                <w:szCs w:val="24"/>
              </w:rPr>
            </w:pPr>
            <w:r>
              <w:rPr>
                <w:rFonts w:ascii="Arial" w:hAnsi="Arial" w:cs="Arial"/>
                <w:sz w:val="24"/>
                <w:szCs w:val="24"/>
              </w:rPr>
              <w:t>EVENTOS</w:t>
            </w:r>
          </w:p>
        </w:tc>
        <w:tc>
          <w:tcPr>
            <w:tcW w:w="3954" w:type="dxa"/>
          </w:tcPr>
          <w:p w:rsidR="008E1FB2" w:rsidRPr="0011402B" w:rsidRDefault="0011402B" w:rsidP="0011402B">
            <w:pPr>
              <w:pStyle w:val="NormalWeb"/>
              <w:shd w:val="clear" w:color="auto" w:fill="FFFFFF"/>
              <w:rPr>
                <w:rFonts w:ascii="Arial" w:hAnsi="Arial" w:cs="Arial"/>
                <w:color w:val="000000"/>
              </w:rPr>
            </w:pPr>
            <w:r>
              <w:rPr>
                <w:rFonts w:ascii="Arial" w:hAnsi="Arial" w:cs="Arial"/>
                <w:color w:val="000000"/>
              </w:rPr>
              <w:t>C</w:t>
            </w:r>
            <w:r w:rsidRPr="0011402B">
              <w:rPr>
                <w:rFonts w:ascii="Arial" w:hAnsi="Arial" w:cs="Arial"/>
                <w:color w:val="000000"/>
              </w:rPr>
              <w:t>onsidera todos los documentos involucrados en el proceso de realización de un evento de capacitación y/o enseñanza desde la solicitud por parte de una instancia, la respuesta a la solicitud, la carta descriptiva, las listas de registro, las evaluaciones del evento, la copia fotostática de las constancias emitidas, el reporte del concentrado de asistencia y el reporte de evaluación del evento.</w:t>
            </w:r>
          </w:p>
        </w:tc>
      </w:tr>
      <w:tr w:rsidR="008E1FB2" w:rsidTr="008E1FB2">
        <w:tc>
          <w:tcPr>
            <w:tcW w:w="1232" w:type="dxa"/>
          </w:tcPr>
          <w:p w:rsidR="008E1FB2" w:rsidRPr="00D0340E" w:rsidRDefault="008E1FB2" w:rsidP="00E245B2">
            <w:pPr>
              <w:jc w:val="center"/>
              <w:rPr>
                <w:rFonts w:ascii="Arial" w:hAnsi="Arial" w:cs="Arial"/>
                <w:sz w:val="24"/>
                <w:szCs w:val="24"/>
              </w:rPr>
            </w:pPr>
          </w:p>
          <w:p w:rsidR="008E1FB2" w:rsidRDefault="008E1FB2" w:rsidP="00E245B2">
            <w:pPr>
              <w:jc w:val="center"/>
              <w:rPr>
                <w:rFonts w:ascii="Arial" w:hAnsi="Arial" w:cs="Arial"/>
                <w:sz w:val="24"/>
                <w:szCs w:val="24"/>
              </w:rPr>
            </w:pPr>
            <w:r>
              <w:rPr>
                <w:rFonts w:ascii="Arial" w:hAnsi="Arial" w:cs="Arial"/>
                <w:sz w:val="24"/>
                <w:szCs w:val="24"/>
              </w:rPr>
              <w:t>2</w:t>
            </w:r>
          </w:p>
          <w:p w:rsidR="008E1FB2" w:rsidRPr="00D0340E" w:rsidRDefault="008E1FB2" w:rsidP="00E245B2">
            <w:pPr>
              <w:jc w:val="center"/>
              <w:rPr>
                <w:rFonts w:ascii="Arial" w:hAnsi="Arial" w:cs="Arial"/>
                <w:sz w:val="24"/>
                <w:szCs w:val="24"/>
              </w:rPr>
            </w:pPr>
          </w:p>
        </w:tc>
        <w:tc>
          <w:tcPr>
            <w:tcW w:w="3308" w:type="dxa"/>
          </w:tcPr>
          <w:p w:rsidR="008E1FB2" w:rsidRPr="0028146D" w:rsidRDefault="0011402B" w:rsidP="00E245B2">
            <w:pPr>
              <w:rPr>
                <w:rFonts w:ascii="Arial" w:hAnsi="Arial" w:cs="Arial"/>
                <w:sz w:val="24"/>
                <w:szCs w:val="24"/>
              </w:rPr>
            </w:pPr>
            <w:r>
              <w:rPr>
                <w:rFonts w:ascii="Arial" w:hAnsi="Arial" w:cs="Arial"/>
                <w:sz w:val="24"/>
                <w:szCs w:val="24"/>
              </w:rPr>
              <w:t>COMISIO</w:t>
            </w:r>
            <w:r w:rsidR="008E1FB2">
              <w:rPr>
                <w:rFonts w:ascii="Arial" w:hAnsi="Arial" w:cs="Arial"/>
                <w:sz w:val="24"/>
                <w:szCs w:val="24"/>
              </w:rPr>
              <w:t>N</w:t>
            </w:r>
            <w:r>
              <w:rPr>
                <w:rFonts w:ascii="Arial" w:hAnsi="Arial" w:cs="Arial"/>
                <w:sz w:val="24"/>
                <w:szCs w:val="24"/>
              </w:rPr>
              <w:t>ES</w:t>
            </w:r>
          </w:p>
        </w:tc>
        <w:tc>
          <w:tcPr>
            <w:tcW w:w="3954" w:type="dxa"/>
          </w:tcPr>
          <w:p w:rsidR="008E1FB2" w:rsidRPr="0011402B" w:rsidRDefault="0011402B" w:rsidP="00E245B2">
            <w:pPr>
              <w:rPr>
                <w:rFonts w:ascii="Arial" w:hAnsi="Arial" w:cs="Arial"/>
                <w:sz w:val="24"/>
                <w:szCs w:val="24"/>
              </w:rPr>
            </w:pPr>
            <w:r w:rsidRPr="0011402B">
              <w:rPr>
                <w:rFonts w:ascii="Arial" w:hAnsi="Arial" w:cs="Arial"/>
                <w:color w:val="000000"/>
                <w:sz w:val="24"/>
                <w:szCs w:val="24"/>
              </w:rPr>
              <w:t>Oficios de comisión mediante los cuales se encomienda a un colaborador que asista a impartir una sesión de un evento de capacitación  y/o enseñanza.</w:t>
            </w:r>
          </w:p>
        </w:tc>
      </w:tr>
      <w:tr w:rsidR="008E1FB2" w:rsidTr="008E1FB2">
        <w:tc>
          <w:tcPr>
            <w:tcW w:w="1232" w:type="dxa"/>
          </w:tcPr>
          <w:p w:rsidR="008E1FB2" w:rsidRDefault="008E1FB2" w:rsidP="00E245B2">
            <w:pPr>
              <w:jc w:val="center"/>
              <w:rPr>
                <w:rFonts w:ascii="Arial" w:hAnsi="Arial" w:cs="Arial"/>
                <w:sz w:val="24"/>
                <w:szCs w:val="24"/>
              </w:rPr>
            </w:pPr>
          </w:p>
          <w:p w:rsidR="008E1FB2" w:rsidRDefault="008E1FB2" w:rsidP="00E245B2">
            <w:pPr>
              <w:jc w:val="center"/>
              <w:rPr>
                <w:rFonts w:ascii="Arial" w:hAnsi="Arial" w:cs="Arial"/>
                <w:sz w:val="24"/>
                <w:szCs w:val="24"/>
              </w:rPr>
            </w:pPr>
            <w:r>
              <w:rPr>
                <w:rFonts w:ascii="Arial" w:hAnsi="Arial" w:cs="Arial"/>
                <w:sz w:val="24"/>
                <w:szCs w:val="24"/>
              </w:rPr>
              <w:t>3</w:t>
            </w:r>
          </w:p>
          <w:p w:rsidR="008E1FB2" w:rsidRPr="00D0340E" w:rsidRDefault="008E1FB2" w:rsidP="00E245B2">
            <w:pPr>
              <w:jc w:val="center"/>
              <w:rPr>
                <w:rFonts w:ascii="Arial" w:hAnsi="Arial" w:cs="Arial"/>
                <w:sz w:val="24"/>
                <w:szCs w:val="24"/>
              </w:rPr>
            </w:pPr>
          </w:p>
        </w:tc>
        <w:tc>
          <w:tcPr>
            <w:tcW w:w="3308" w:type="dxa"/>
          </w:tcPr>
          <w:p w:rsidR="008E1FB2" w:rsidRPr="0028146D" w:rsidRDefault="008E1FB2" w:rsidP="00E245B2">
            <w:pPr>
              <w:rPr>
                <w:rFonts w:ascii="Arial" w:hAnsi="Arial" w:cs="Arial"/>
                <w:sz w:val="24"/>
                <w:szCs w:val="24"/>
              </w:rPr>
            </w:pPr>
            <w:r>
              <w:rPr>
                <w:rFonts w:ascii="Arial" w:hAnsi="Arial" w:cs="Arial"/>
                <w:sz w:val="24"/>
                <w:szCs w:val="24"/>
              </w:rPr>
              <w:t>COMUNICADOS</w:t>
            </w:r>
          </w:p>
        </w:tc>
        <w:tc>
          <w:tcPr>
            <w:tcW w:w="3954" w:type="dxa"/>
          </w:tcPr>
          <w:p w:rsidR="008E1FB2" w:rsidRPr="0011402B" w:rsidRDefault="0011402B" w:rsidP="0011402B">
            <w:pPr>
              <w:pStyle w:val="NormalWeb"/>
              <w:shd w:val="clear" w:color="auto" w:fill="FFFFFF"/>
              <w:rPr>
                <w:rFonts w:ascii="Arial" w:hAnsi="Arial" w:cs="Arial"/>
                <w:color w:val="000000"/>
              </w:rPr>
            </w:pPr>
            <w:r w:rsidRPr="0011402B">
              <w:rPr>
                <w:rFonts w:ascii="Arial" w:hAnsi="Arial" w:cs="Arial"/>
                <w:color w:val="000000"/>
              </w:rPr>
              <w:t>Todos aquellos oficios que se generen hacia el interior de la procuraduría o hacia instancias externas con motivo de la realización de actividades competencia de una unidad de  trabajo</w:t>
            </w:r>
          </w:p>
        </w:tc>
      </w:tr>
      <w:tr w:rsidR="008E1FB2" w:rsidTr="008E1FB2">
        <w:tc>
          <w:tcPr>
            <w:tcW w:w="1232" w:type="dxa"/>
          </w:tcPr>
          <w:p w:rsidR="008E1FB2" w:rsidRDefault="008E1FB2" w:rsidP="00E245B2">
            <w:pPr>
              <w:jc w:val="center"/>
              <w:rPr>
                <w:rFonts w:ascii="Arial" w:hAnsi="Arial" w:cs="Arial"/>
                <w:sz w:val="24"/>
                <w:szCs w:val="24"/>
              </w:rPr>
            </w:pPr>
          </w:p>
          <w:p w:rsidR="008E1FB2" w:rsidRDefault="008E1FB2" w:rsidP="00E245B2">
            <w:pPr>
              <w:jc w:val="center"/>
              <w:rPr>
                <w:rFonts w:ascii="Arial" w:hAnsi="Arial" w:cs="Arial"/>
                <w:sz w:val="24"/>
                <w:szCs w:val="24"/>
              </w:rPr>
            </w:pPr>
            <w:r>
              <w:rPr>
                <w:rFonts w:ascii="Arial" w:hAnsi="Arial" w:cs="Arial"/>
                <w:sz w:val="24"/>
                <w:szCs w:val="24"/>
              </w:rPr>
              <w:t>4</w:t>
            </w:r>
          </w:p>
          <w:p w:rsidR="008E1FB2" w:rsidRPr="00D0340E" w:rsidRDefault="008E1FB2" w:rsidP="00E245B2">
            <w:pPr>
              <w:jc w:val="center"/>
              <w:rPr>
                <w:rFonts w:ascii="Arial" w:hAnsi="Arial" w:cs="Arial"/>
                <w:sz w:val="24"/>
                <w:szCs w:val="24"/>
              </w:rPr>
            </w:pPr>
          </w:p>
        </w:tc>
        <w:tc>
          <w:tcPr>
            <w:tcW w:w="3308" w:type="dxa"/>
          </w:tcPr>
          <w:p w:rsidR="008E1FB2" w:rsidRDefault="008E1FB2" w:rsidP="00E245B2">
            <w:pPr>
              <w:rPr>
                <w:rFonts w:ascii="Arial" w:hAnsi="Arial" w:cs="Arial"/>
                <w:sz w:val="24"/>
                <w:szCs w:val="24"/>
              </w:rPr>
            </w:pPr>
            <w:r>
              <w:rPr>
                <w:rFonts w:ascii="Arial" w:hAnsi="Arial" w:cs="Arial"/>
                <w:sz w:val="24"/>
                <w:szCs w:val="24"/>
              </w:rPr>
              <w:t xml:space="preserve">INFORMES </w:t>
            </w:r>
          </w:p>
        </w:tc>
        <w:tc>
          <w:tcPr>
            <w:tcW w:w="3954" w:type="dxa"/>
          </w:tcPr>
          <w:p w:rsidR="008E1FB2" w:rsidRPr="0011402B" w:rsidRDefault="0011402B" w:rsidP="00E245B2">
            <w:pPr>
              <w:rPr>
                <w:rFonts w:ascii="Arial" w:hAnsi="Arial" w:cs="Arial"/>
                <w:sz w:val="24"/>
                <w:szCs w:val="24"/>
              </w:rPr>
            </w:pPr>
            <w:r w:rsidRPr="0011402B">
              <w:rPr>
                <w:rFonts w:ascii="Arial" w:hAnsi="Arial" w:cs="Arial"/>
                <w:color w:val="000000"/>
                <w:sz w:val="24"/>
                <w:szCs w:val="24"/>
              </w:rPr>
              <w:t>Considera todos los informes mensuales y/o trimestrales que la unidad de trabajo genera para las áreas concentradoras y todos aquellos que le sean requeridos por el superior jerárquico de quien depende la unidad de trabajo.</w:t>
            </w:r>
          </w:p>
        </w:tc>
      </w:tr>
      <w:tr w:rsidR="008E1FB2" w:rsidTr="008E1FB2">
        <w:tc>
          <w:tcPr>
            <w:tcW w:w="1232" w:type="dxa"/>
          </w:tcPr>
          <w:p w:rsidR="008E1FB2" w:rsidRDefault="008E1FB2" w:rsidP="00E245B2">
            <w:pPr>
              <w:jc w:val="center"/>
              <w:rPr>
                <w:rFonts w:ascii="Arial" w:hAnsi="Arial" w:cs="Arial"/>
                <w:sz w:val="24"/>
                <w:szCs w:val="24"/>
              </w:rPr>
            </w:pPr>
          </w:p>
          <w:p w:rsidR="008E1FB2" w:rsidRPr="00D0340E" w:rsidRDefault="008E1FB2" w:rsidP="00E245B2">
            <w:pPr>
              <w:jc w:val="center"/>
              <w:rPr>
                <w:rFonts w:ascii="Arial" w:hAnsi="Arial" w:cs="Arial"/>
                <w:sz w:val="24"/>
                <w:szCs w:val="24"/>
              </w:rPr>
            </w:pPr>
            <w:r>
              <w:rPr>
                <w:rFonts w:ascii="Arial" w:hAnsi="Arial" w:cs="Arial"/>
                <w:sz w:val="24"/>
                <w:szCs w:val="24"/>
              </w:rPr>
              <w:t>5</w:t>
            </w:r>
          </w:p>
        </w:tc>
        <w:tc>
          <w:tcPr>
            <w:tcW w:w="3308" w:type="dxa"/>
          </w:tcPr>
          <w:p w:rsidR="008E1FB2" w:rsidRDefault="008E1FB2" w:rsidP="00E245B2">
            <w:pPr>
              <w:rPr>
                <w:rFonts w:ascii="Arial" w:hAnsi="Arial" w:cs="Arial"/>
                <w:sz w:val="24"/>
                <w:szCs w:val="24"/>
              </w:rPr>
            </w:pPr>
            <w:r>
              <w:rPr>
                <w:rFonts w:ascii="Arial" w:hAnsi="Arial" w:cs="Arial"/>
                <w:sz w:val="24"/>
                <w:szCs w:val="24"/>
              </w:rPr>
              <w:t xml:space="preserve">SOLICITUDES INTERNAS  </w:t>
            </w:r>
          </w:p>
        </w:tc>
        <w:tc>
          <w:tcPr>
            <w:tcW w:w="3954" w:type="dxa"/>
          </w:tcPr>
          <w:p w:rsidR="008E1FB2" w:rsidRPr="0011402B" w:rsidRDefault="0011402B" w:rsidP="0011402B">
            <w:pPr>
              <w:pStyle w:val="NormalWeb"/>
              <w:shd w:val="clear" w:color="auto" w:fill="FFFFFF"/>
              <w:rPr>
                <w:rFonts w:ascii="Arial" w:hAnsi="Arial" w:cs="Arial"/>
                <w:color w:val="000000"/>
              </w:rPr>
            </w:pPr>
            <w:r w:rsidRPr="0011402B">
              <w:rPr>
                <w:rFonts w:ascii="Arial" w:hAnsi="Arial" w:cs="Arial"/>
                <w:color w:val="000000"/>
              </w:rPr>
              <w:t>Todos aquellos documentos que se generan para tramitar que provea de recursos humanos, materiales, financieros, tecnológicos o de difusión a la unidad de trabajo específica a efecto de que esté en posibilidad de cumplir con las actividades encomendadas.</w:t>
            </w:r>
          </w:p>
        </w:tc>
      </w:tr>
    </w:tbl>
    <w:p w:rsidR="00B17B44" w:rsidRDefault="00B17B44"/>
    <w:p w:rsidR="006C46BC" w:rsidRDefault="006C46BC" w:rsidP="00B17B44">
      <w:pPr>
        <w:rPr>
          <w:rFonts w:ascii="Arial" w:hAnsi="Arial" w:cs="Arial"/>
          <w:b/>
          <w:sz w:val="24"/>
          <w:szCs w:val="24"/>
        </w:rPr>
      </w:pPr>
    </w:p>
    <w:p w:rsidR="006C46BC" w:rsidRDefault="006C46BC" w:rsidP="00B17B44">
      <w:pPr>
        <w:rPr>
          <w:rFonts w:ascii="Arial" w:hAnsi="Arial" w:cs="Arial"/>
          <w:b/>
          <w:sz w:val="24"/>
          <w:szCs w:val="24"/>
        </w:rPr>
      </w:pPr>
    </w:p>
    <w:p w:rsidR="0011402B" w:rsidRDefault="0011402B" w:rsidP="00B17B44">
      <w:pPr>
        <w:rPr>
          <w:rFonts w:ascii="Arial" w:hAnsi="Arial" w:cs="Arial"/>
          <w:b/>
          <w:sz w:val="24"/>
          <w:szCs w:val="24"/>
        </w:rPr>
      </w:pPr>
    </w:p>
    <w:p w:rsidR="00B17B44" w:rsidRPr="00D458DA" w:rsidRDefault="00B17B44" w:rsidP="00D458DA">
      <w:pPr>
        <w:rPr>
          <w:rFonts w:ascii="Arial" w:hAnsi="Arial" w:cs="Arial"/>
          <w:b/>
          <w:sz w:val="24"/>
          <w:szCs w:val="24"/>
        </w:rPr>
      </w:pPr>
      <w:r w:rsidRPr="00CC1DE1">
        <w:rPr>
          <w:rFonts w:ascii="Arial" w:hAnsi="Arial" w:cs="Arial"/>
          <w:b/>
          <w:sz w:val="24"/>
          <w:szCs w:val="24"/>
        </w:rPr>
        <w:lastRenderedPageBreak/>
        <w:t xml:space="preserve">Sección: </w:t>
      </w:r>
      <w:r w:rsidRPr="00CC1DE1">
        <w:rPr>
          <w:rFonts w:ascii="Arial" w:hAnsi="Arial" w:cs="Arial"/>
          <w:sz w:val="24"/>
          <w:szCs w:val="24"/>
        </w:rPr>
        <w:t>CP – Coordinación de Promoción</w:t>
      </w:r>
      <w:r w:rsidR="00D458DA">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1237"/>
        <w:gridCol w:w="3292"/>
        <w:gridCol w:w="3965"/>
      </w:tblGrid>
      <w:tr w:rsidR="00B17B44" w:rsidRPr="00CC1DE1" w:rsidTr="0046019E">
        <w:tc>
          <w:tcPr>
            <w:tcW w:w="1237" w:type="dxa"/>
            <w:shd w:val="clear" w:color="auto" w:fill="92D050"/>
          </w:tcPr>
          <w:p w:rsidR="00B17B44" w:rsidRPr="00CC1DE1" w:rsidRDefault="00B17B44" w:rsidP="00E245B2">
            <w:pPr>
              <w:rPr>
                <w:rFonts w:ascii="Arial" w:hAnsi="Arial" w:cs="Arial"/>
                <w:sz w:val="24"/>
                <w:szCs w:val="24"/>
              </w:rPr>
            </w:pPr>
            <w:r w:rsidRPr="00CC1DE1">
              <w:rPr>
                <w:rFonts w:ascii="Arial" w:hAnsi="Arial" w:cs="Arial"/>
                <w:sz w:val="24"/>
                <w:szCs w:val="24"/>
              </w:rPr>
              <w:t>Clave</w:t>
            </w:r>
          </w:p>
        </w:tc>
        <w:tc>
          <w:tcPr>
            <w:tcW w:w="3292" w:type="dxa"/>
            <w:shd w:val="clear" w:color="auto" w:fill="92D050"/>
          </w:tcPr>
          <w:p w:rsidR="00B17B44" w:rsidRPr="00CC1DE1" w:rsidRDefault="00B17B44" w:rsidP="00E245B2">
            <w:pPr>
              <w:rPr>
                <w:rFonts w:ascii="Arial" w:hAnsi="Arial" w:cs="Arial"/>
                <w:sz w:val="24"/>
                <w:szCs w:val="24"/>
              </w:rPr>
            </w:pPr>
            <w:r w:rsidRPr="00CC1DE1">
              <w:rPr>
                <w:rFonts w:ascii="Arial" w:hAnsi="Arial" w:cs="Arial"/>
                <w:sz w:val="24"/>
                <w:szCs w:val="24"/>
              </w:rPr>
              <w:t>Serie</w:t>
            </w:r>
          </w:p>
        </w:tc>
        <w:tc>
          <w:tcPr>
            <w:tcW w:w="3965" w:type="dxa"/>
            <w:shd w:val="clear" w:color="auto" w:fill="92D050"/>
          </w:tcPr>
          <w:p w:rsidR="00B17B44" w:rsidRPr="00CC1DE1" w:rsidRDefault="00B17B44" w:rsidP="00E245B2">
            <w:pPr>
              <w:rPr>
                <w:rFonts w:ascii="Arial" w:hAnsi="Arial" w:cs="Arial"/>
                <w:sz w:val="24"/>
                <w:szCs w:val="24"/>
              </w:rPr>
            </w:pPr>
            <w:r w:rsidRPr="00CC1DE1">
              <w:rPr>
                <w:rFonts w:ascii="Arial" w:hAnsi="Arial" w:cs="Arial"/>
                <w:sz w:val="24"/>
                <w:szCs w:val="24"/>
              </w:rPr>
              <w:t>Descripción</w:t>
            </w:r>
          </w:p>
        </w:tc>
      </w:tr>
      <w:tr w:rsidR="00B17B44" w:rsidRPr="00CC1DE1" w:rsidTr="0046019E">
        <w:tc>
          <w:tcPr>
            <w:tcW w:w="1237" w:type="dxa"/>
          </w:tcPr>
          <w:p w:rsidR="00B17B44" w:rsidRDefault="00B17B44" w:rsidP="00E245B2">
            <w:pPr>
              <w:jc w:val="center"/>
              <w:rPr>
                <w:rFonts w:ascii="Arial" w:hAnsi="Arial" w:cs="Arial"/>
                <w:sz w:val="24"/>
                <w:szCs w:val="24"/>
              </w:rPr>
            </w:pPr>
          </w:p>
          <w:p w:rsidR="00B17B44" w:rsidRDefault="00B17B44" w:rsidP="00E245B2">
            <w:pPr>
              <w:jc w:val="center"/>
              <w:rPr>
                <w:rFonts w:ascii="Arial" w:hAnsi="Arial" w:cs="Arial"/>
                <w:sz w:val="24"/>
                <w:szCs w:val="24"/>
              </w:rPr>
            </w:pPr>
          </w:p>
          <w:p w:rsidR="00B17B44" w:rsidRDefault="00B17B44" w:rsidP="00E245B2">
            <w:pPr>
              <w:jc w:val="center"/>
              <w:rPr>
                <w:rFonts w:ascii="Arial" w:hAnsi="Arial" w:cs="Arial"/>
                <w:sz w:val="24"/>
                <w:szCs w:val="24"/>
              </w:rPr>
            </w:pPr>
          </w:p>
          <w:p w:rsidR="00B17B44" w:rsidRPr="00D0340E" w:rsidRDefault="00B17B44" w:rsidP="00E245B2">
            <w:pPr>
              <w:jc w:val="center"/>
              <w:rPr>
                <w:rFonts w:ascii="Arial" w:hAnsi="Arial" w:cs="Arial"/>
                <w:sz w:val="24"/>
                <w:szCs w:val="24"/>
              </w:rPr>
            </w:pPr>
            <w:r>
              <w:rPr>
                <w:rFonts w:ascii="Arial" w:hAnsi="Arial" w:cs="Arial"/>
                <w:sz w:val="24"/>
                <w:szCs w:val="24"/>
              </w:rPr>
              <w:t>1</w:t>
            </w:r>
          </w:p>
        </w:tc>
        <w:tc>
          <w:tcPr>
            <w:tcW w:w="3292" w:type="dxa"/>
          </w:tcPr>
          <w:p w:rsidR="00B17B44" w:rsidRPr="00CC1DE1" w:rsidRDefault="002C08C4" w:rsidP="002C08C4">
            <w:pPr>
              <w:rPr>
                <w:rFonts w:ascii="Arial" w:hAnsi="Arial" w:cs="Arial"/>
                <w:sz w:val="24"/>
                <w:szCs w:val="24"/>
              </w:rPr>
            </w:pPr>
            <w:r>
              <w:rPr>
                <w:rFonts w:ascii="Arial" w:hAnsi="Arial" w:cs="Arial"/>
                <w:sz w:val="24"/>
                <w:szCs w:val="24"/>
              </w:rPr>
              <w:t>CONTRATOS DE DIFUSIÓN(</w:t>
            </w:r>
            <w:r>
              <w:rPr>
                <w:rFonts w:ascii="Arial" w:hAnsi="Arial" w:cs="Arial"/>
                <w:sz w:val="18"/>
                <w:szCs w:val="18"/>
              </w:rPr>
              <w:t>seguimiento y conclusión</w:t>
            </w:r>
            <w:r>
              <w:rPr>
                <w:rFonts w:ascii="Arial" w:hAnsi="Arial" w:cs="Arial"/>
                <w:sz w:val="24"/>
                <w:szCs w:val="24"/>
              </w:rPr>
              <w:t>)</w:t>
            </w:r>
          </w:p>
        </w:tc>
        <w:tc>
          <w:tcPr>
            <w:tcW w:w="3965" w:type="dxa"/>
          </w:tcPr>
          <w:p w:rsidR="00B17B44" w:rsidRPr="00CC1DE1" w:rsidRDefault="00B17B44" w:rsidP="00E245B2">
            <w:pPr>
              <w:rPr>
                <w:rFonts w:ascii="Arial" w:hAnsi="Arial" w:cs="Arial"/>
                <w:sz w:val="24"/>
                <w:szCs w:val="24"/>
              </w:rPr>
            </w:pPr>
            <w:r w:rsidRPr="00CC1DE1">
              <w:rPr>
                <w:rFonts w:ascii="Arial" w:hAnsi="Arial" w:cs="Arial"/>
                <w:sz w:val="24"/>
                <w:szCs w:val="24"/>
              </w:rPr>
              <w:t>Carpeta anual que contiene la orden de publicidad a los medios, prueba de publicidad ordenada, estados de cuenta de los proveedores, formato de control interno indicando del debido cumplimiento del objeto y monto de los contratos celebrados.</w:t>
            </w:r>
          </w:p>
        </w:tc>
      </w:tr>
      <w:tr w:rsidR="00B17B44" w:rsidRPr="00CC1DE1" w:rsidTr="0046019E">
        <w:tc>
          <w:tcPr>
            <w:tcW w:w="1237" w:type="dxa"/>
          </w:tcPr>
          <w:p w:rsidR="00B17B44" w:rsidRDefault="00B17B44" w:rsidP="00E245B2">
            <w:pPr>
              <w:jc w:val="center"/>
              <w:rPr>
                <w:rFonts w:ascii="Arial" w:hAnsi="Arial" w:cs="Arial"/>
                <w:sz w:val="24"/>
                <w:szCs w:val="24"/>
              </w:rPr>
            </w:pPr>
          </w:p>
          <w:p w:rsidR="00B17B44" w:rsidRPr="00D0340E" w:rsidRDefault="00B17B44" w:rsidP="00E245B2">
            <w:pPr>
              <w:jc w:val="center"/>
              <w:rPr>
                <w:rFonts w:ascii="Arial" w:hAnsi="Arial" w:cs="Arial"/>
                <w:sz w:val="24"/>
                <w:szCs w:val="24"/>
              </w:rPr>
            </w:pPr>
            <w:r>
              <w:rPr>
                <w:rFonts w:ascii="Arial" w:hAnsi="Arial" w:cs="Arial"/>
                <w:sz w:val="24"/>
                <w:szCs w:val="24"/>
              </w:rPr>
              <w:t>2</w:t>
            </w:r>
          </w:p>
        </w:tc>
        <w:tc>
          <w:tcPr>
            <w:tcW w:w="3292" w:type="dxa"/>
          </w:tcPr>
          <w:p w:rsidR="00B17B44" w:rsidRPr="00CC1DE1" w:rsidRDefault="002C08C4" w:rsidP="002C08C4">
            <w:pPr>
              <w:rPr>
                <w:rFonts w:ascii="Arial" w:hAnsi="Arial" w:cs="Arial"/>
                <w:sz w:val="24"/>
                <w:szCs w:val="24"/>
              </w:rPr>
            </w:pPr>
            <w:r>
              <w:rPr>
                <w:rFonts w:ascii="Arial" w:hAnsi="Arial" w:cs="Arial"/>
                <w:sz w:val="24"/>
                <w:szCs w:val="24"/>
              </w:rPr>
              <w:t>DIFUSIÓN</w:t>
            </w:r>
            <w:r w:rsidR="00B17B44" w:rsidRPr="00CC1DE1">
              <w:rPr>
                <w:rFonts w:ascii="Arial" w:hAnsi="Arial" w:cs="Arial"/>
                <w:sz w:val="24"/>
                <w:szCs w:val="24"/>
              </w:rPr>
              <w:t xml:space="preserve"> POR PROYECTOS</w:t>
            </w:r>
            <w:r>
              <w:rPr>
                <w:rFonts w:ascii="Arial" w:hAnsi="Arial" w:cs="Arial"/>
                <w:sz w:val="24"/>
                <w:szCs w:val="24"/>
              </w:rPr>
              <w:t>(</w:t>
            </w:r>
            <w:r>
              <w:rPr>
                <w:rFonts w:ascii="Arial" w:hAnsi="Arial" w:cs="Arial"/>
                <w:sz w:val="18"/>
                <w:szCs w:val="18"/>
              </w:rPr>
              <w:t>conclusión</w:t>
            </w:r>
            <w:r>
              <w:rPr>
                <w:rFonts w:ascii="Arial" w:hAnsi="Arial" w:cs="Arial"/>
                <w:sz w:val="24"/>
                <w:szCs w:val="24"/>
              </w:rPr>
              <w:t>)</w:t>
            </w:r>
          </w:p>
        </w:tc>
        <w:tc>
          <w:tcPr>
            <w:tcW w:w="3965" w:type="dxa"/>
          </w:tcPr>
          <w:p w:rsidR="00B17B44" w:rsidRPr="00CC1DE1" w:rsidRDefault="00B17B44" w:rsidP="00E245B2">
            <w:pPr>
              <w:rPr>
                <w:rFonts w:ascii="Arial" w:hAnsi="Arial" w:cs="Arial"/>
                <w:sz w:val="24"/>
                <w:szCs w:val="24"/>
              </w:rPr>
            </w:pPr>
            <w:r w:rsidRPr="00CC1DE1">
              <w:rPr>
                <w:rFonts w:ascii="Arial" w:hAnsi="Arial" w:cs="Arial"/>
                <w:sz w:val="24"/>
                <w:szCs w:val="24"/>
              </w:rPr>
              <w:t>Carpeta anual que contiene la orden de publicidad a los medios</w:t>
            </w:r>
            <w:r>
              <w:rPr>
                <w:rFonts w:ascii="Arial" w:hAnsi="Arial" w:cs="Arial"/>
                <w:sz w:val="24"/>
                <w:szCs w:val="24"/>
              </w:rPr>
              <w:t xml:space="preserve">, evidencia o testigos </w:t>
            </w:r>
            <w:r w:rsidRPr="00CC1DE1">
              <w:rPr>
                <w:rFonts w:ascii="Arial" w:hAnsi="Arial" w:cs="Arial"/>
                <w:sz w:val="24"/>
                <w:szCs w:val="24"/>
              </w:rPr>
              <w:t>de la publicidad ordenada, solo por campaña.</w:t>
            </w:r>
          </w:p>
        </w:tc>
      </w:tr>
      <w:tr w:rsidR="00CD0FC8" w:rsidRPr="00CC1DE1" w:rsidTr="002C08C4">
        <w:tc>
          <w:tcPr>
            <w:tcW w:w="1237" w:type="dxa"/>
          </w:tcPr>
          <w:p w:rsidR="00CD0FC8" w:rsidRDefault="00CD0FC8" w:rsidP="00E245B2">
            <w:pPr>
              <w:jc w:val="center"/>
              <w:rPr>
                <w:rFonts w:ascii="Arial" w:hAnsi="Arial" w:cs="Arial"/>
                <w:sz w:val="24"/>
                <w:szCs w:val="24"/>
              </w:rPr>
            </w:pPr>
          </w:p>
          <w:p w:rsidR="00CD0FC8" w:rsidRDefault="00110DB9" w:rsidP="00E245B2">
            <w:pPr>
              <w:jc w:val="center"/>
              <w:rPr>
                <w:rFonts w:ascii="Arial" w:hAnsi="Arial" w:cs="Arial"/>
                <w:sz w:val="24"/>
                <w:szCs w:val="24"/>
              </w:rPr>
            </w:pPr>
            <w:r>
              <w:rPr>
                <w:rFonts w:ascii="Arial" w:hAnsi="Arial" w:cs="Arial"/>
                <w:sz w:val="24"/>
                <w:szCs w:val="24"/>
              </w:rPr>
              <w:t>3</w:t>
            </w:r>
          </w:p>
        </w:tc>
        <w:tc>
          <w:tcPr>
            <w:tcW w:w="3292" w:type="dxa"/>
            <w:shd w:val="clear" w:color="auto" w:fill="auto"/>
          </w:tcPr>
          <w:p w:rsidR="00CD0FC8" w:rsidRDefault="00C81E69" w:rsidP="00F42064">
            <w:pPr>
              <w:rPr>
                <w:rFonts w:ascii="Arial" w:hAnsi="Arial" w:cs="Arial"/>
                <w:sz w:val="24"/>
                <w:szCs w:val="24"/>
              </w:rPr>
            </w:pPr>
            <w:r>
              <w:rPr>
                <w:rFonts w:ascii="Arial" w:hAnsi="Arial" w:cs="Arial"/>
                <w:sz w:val="24"/>
                <w:szCs w:val="24"/>
              </w:rPr>
              <w:t>EVENTOS(</w:t>
            </w:r>
            <w:r w:rsidR="00F42064">
              <w:rPr>
                <w:rFonts w:ascii="Arial" w:hAnsi="Arial" w:cs="Arial"/>
                <w:sz w:val="18"/>
                <w:szCs w:val="18"/>
              </w:rPr>
              <w:t>vide</w:t>
            </w:r>
            <w:r w:rsidR="00110DB9">
              <w:rPr>
                <w:rFonts w:ascii="Arial" w:hAnsi="Arial" w:cs="Arial"/>
                <w:sz w:val="18"/>
                <w:szCs w:val="18"/>
              </w:rPr>
              <w:t>o</w:t>
            </w:r>
            <w:r w:rsidR="002C08C4">
              <w:rPr>
                <w:rFonts w:ascii="Arial" w:hAnsi="Arial" w:cs="Arial"/>
                <w:sz w:val="18"/>
                <w:szCs w:val="18"/>
              </w:rPr>
              <w:t>conferencias y/o material audiovisual grabado en CD</w:t>
            </w:r>
            <w:r>
              <w:rPr>
                <w:rFonts w:ascii="Arial" w:hAnsi="Arial" w:cs="Arial"/>
                <w:sz w:val="24"/>
                <w:szCs w:val="24"/>
              </w:rPr>
              <w:t>)</w:t>
            </w:r>
          </w:p>
        </w:tc>
        <w:tc>
          <w:tcPr>
            <w:tcW w:w="3965" w:type="dxa"/>
          </w:tcPr>
          <w:p w:rsidR="00CD0FC8" w:rsidRDefault="00CD0FC8" w:rsidP="00F83A8D">
            <w:pPr>
              <w:rPr>
                <w:rFonts w:ascii="Arial" w:hAnsi="Arial" w:cs="Arial"/>
                <w:sz w:val="24"/>
                <w:szCs w:val="24"/>
              </w:rPr>
            </w:pPr>
            <w:r>
              <w:rPr>
                <w:rFonts w:ascii="Arial" w:hAnsi="Arial" w:cs="Arial"/>
                <w:sz w:val="24"/>
                <w:szCs w:val="24"/>
              </w:rPr>
              <w:t>Es el ma</w:t>
            </w:r>
            <w:r w:rsidR="002C08C4">
              <w:rPr>
                <w:rFonts w:ascii="Arial" w:hAnsi="Arial" w:cs="Arial"/>
                <w:sz w:val="24"/>
                <w:szCs w:val="24"/>
              </w:rPr>
              <w:t>terial en conmemoración de fechas alusivas a los derechos humanos.</w:t>
            </w:r>
          </w:p>
        </w:tc>
      </w:tr>
      <w:tr w:rsidR="00B17B44" w:rsidRPr="00CC1DE1" w:rsidTr="0046019E">
        <w:tc>
          <w:tcPr>
            <w:tcW w:w="1237" w:type="dxa"/>
          </w:tcPr>
          <w:p w:rsidR="00B17B44" w:rsidRDefault="00B17B44" w:rsidP="00E245B2">
            <w:pPr>
              <w:jc w:val="center"/>
              <w:rPr>
                <w:rFonts w:ascii="Arial" w:hAnsi="Arial" w:cs="Arial"/>
                <w:sz w:val="24"/>
                <w:szCs w:val="24"/>
              </w:rPr>
            </w:pPr>
          </w:p>
          <w:p w:rsidR="00B17B44" w:rsidRDefault="00B17B44" w:rsidP="00E245B2">
            <w:pPr>
              <w:jc w:val="center"/>
              <w:rPr>
                <w:rFonts w:ascii="Arial" w:hAnsi="Arial" w:cs="Arial"/>
                <w:sz w:val="24"/>
                <w:szCs w:val="24"/>
              </w:rPr>
            </w:pPr>
          </w:p>
          <w:p w:rsidR="00B17B44" w:rsidRPr="00D0340E" w:rsidRDefault="00110DB9" w:rsidP="00E245B2">
            <w:pPr>
              <w:jc w:val="center"/>
              <w:rPr>
                <w:rFonts w:ascii="Arial" w:hAnsi="Arial" w:cs="Arial"/>
                <w:sz w:val="24"/>
                <w:szCs w:val="24"/>
              </w:rPr>
            </w:pPr>
            <w:r>
              <w:rPr>
                <w:rFonts w:ascii="Arial" w:hAnsi="Arial" w:cs="Arial"/>
                <w:sz w:val="24"/>
                <w:szCs w:val="24"/>
              </w:rPr>
              <w:t>4</w:t>
            </w:r>
          </w:p>
        </w:tc>
        <w:tc>
          <w:tcPr>
            <w:tcW w:w="3292" w:type="dxa"/>
          </w:tcPr>
          <w:p w:rsidR="00B17B44" w:rsidRPr="00CC1DE1" w:rsidRDefault="002C08C4" w:rsidP="00E245B2">
            <w:pPr>
              <w:rPr>
                <w:rFonts w:ascii="Arial" w:hAnsi="Arial" w:cs="Arial"/>
                <w:sz w:val="24"/>
                <w:szCs w:val="24"/>
              </w:rPr>
            </w:pPr>
            <w:r>
              <w:rPr>
                <w:rFonts w:ascii="Arial" w:hAnsi="Arial" w:cs="Arial"/>
                <w:sz w:val="24"/>
                <w:szCs w:val="24"/>
              </w:rPr>
              <w:t>CARPETA DE OFICIOS(</w:t>
            </w:r>
            <w:r>
              <w:rPr>
                <w:rFonts w:ascii="Arial" w:hAnsi="Arial" w:cs="Arial"/>
                <w:sz w:val="18"/>
                <w:szCs w:val="18"/>
              </w:rPr>
              <w:t>entrada</w:t>
            </w:r>
            <w:r>
              <w:rPr>
                <w:rFonts w:ascii="Arial" w:hAnsi="Arial" w:cs="Arial"/>
                <w:sz w:val="24"/>
                <w:szCs w:val="24"/>
              </w:rPr>
              <w:t>)</w:t>
            </w:r>
            <w:r w:rsidR="00B17B44">
              <w:rPr>
                <w:rFonts w:ascii="Arial" w:hAnsi="Arial" w:cs="Arial"/>
                <w:sz w:val="24"/>
                <w:szCs w:val="24"/>
              </w:rPr>
              <w:t xml:space="preserve"> </w:t>
            </w:r>
          </w:p>
        </w:tc>
        <w:tc>
          <w:tcPr>
            <w:tcW w:w="3965" w:type="dxa"/>
          </w:tcPr>
          <w:p w:rsidR="00B17B44" w:rsidRPr="00CC1DE1" w:rsidRDefault="00B17B44" w:rsidP="00E245B2">
            <w:pPr>
              <w:rPr>
                <w:rFonts w:ascii="Arial" w:hAnsi="Arial" w:cs="Arial"/>
                <w:sz w:val="24"/>
                <w:szCs w:val="24"/>
              </w:rPr>
            </w:pPr>
            <w:r>
              <w:rPr>
                <w:rFonts w:ascii="Arial" w:hAnsi="Arial" w:cs="Arial"/>
                <w:sz w:val="24"/>
                <w:szCs w:val="24"/>
              </w:rPr>
              <w:t>Recepción de los oficios o documentos que ingresen de las diferentes áreas de la Procuraduría o de instituciones u organismos externos</w:t>
            </w:r>
            <w:r w:rsidR="00F83A8D">
              <w:rPr>
                <w:rFonts w:ascii="Arial" w:hAnsi="Arial" w:cs="Arial"/>
                <w:sz w:val="24"/>
                <w:szCs w:val="24"/>
              </w:rPr>
              <w:t>.</w:t>
            </w:r>
          </w:p>
        </w:tc>
      </w:tr>
      <w:tr w:rsidR="002C08C4" w:rsidRPr="00CC1DE1" w:rsidTr="0046019E">
        <w:tc>
          <w:tcPr>
            <w:tcW w:w="1237" w:type="dxa"/>
          </w:tcPr>
          <w:p w:rsidR="002C08C4" w:rsidRDefault="002C08C4" w:rsidP="00E245B2">
            <w:pPr>
              <w:jc w:val="center"/>
              <w:rPr>
                <w:rFonts w:ascii="Arial" w:hAnsi="Arial" w:cs="Arial"/>
                <w:sz w:val="24"/>
                <w:szCs w:val="24"/>
              </w:rPr>
            </w:pPr>
          </w:p>
          <w:p w:rsidR="00D73D0D" w:rsidRDefault="00110DB9" w:rsidP="00E245B2">
            <w:pPr>
              <w:jc w:val="center"/>
              <w:rPr>
                <w:rFonts w:ascii="Arial" w:hAnsi="Arial" w:cs="Arial"/>
                <w:sz w:val="24"/>
                <w:szCs w:val="24"/>
              </w:rPr>
            </w:pPr>
            <w:r>
              <w:rPr>
                <w:rFonts w:ascii="Arial" w:hAnsi="Arial" w:cs="Arial"/>
                <w:sz w:val="24"/>
                <w:szCs w:val="24"/>
              </w:rPr>
              <w:t>5</w:t>
            </w:r>
          </w:p>
        </w:tc>
        <w:tc>
          <w:tcPr>
            <w:tcW w:w="3292" w:type="dxa"/>
          </w:tcPr>
          <w:p w:rsidR="002C08C4" w:rsidRDefault="002C08C4" w:rsidP="00E245B2">
            <w:pPr>
              <w:rPr>
                <w:rFonts w:ascii="Arial" w:hAnsi="Arial" w:cs="Arial"/>
                <w:sz w:val="24"/>
                <w:szCs w:val="24"/>
              </w:rPr>
            </w:pPr>
            <w:r>
              <w:rPr>
                <w:rFonts w:ascii="Arial" w:hAnsi="Arial" w:cs="Arial"/>
                <w:sz w:val="24"/>
                <w:szCs w:val="24"/>
              </w:rPr>
              <w:t>CARPETA DE OFICIOS(</w:t>
            </w:r>
            <w:r>
              <w:rPr>
                <w:rFonts w:ascii="Arial" w:hAnsi="Arial" w:cs="Arial"/>
                <w:sz w:val="18"/>
                <w:szCs w:val="18"/>
              </w:rPr>
              <w:t>salida</w:t>
            </w:r>
            <w:r>
              <w:rPr>
                <w:rFonts w:ascii="Arial" w:hAnsi="Arial" w:cs="Arial"/>
                <w:sz w:val="24"/>
                <w:szCs w:val="24"/>
              </w:rPr>
              <w:t>)</w:t>
            </w:r>
          </w:p>
        </w:tc>
        <w:tc>
          <w:tcPr>
            <w:tcW w:w="3965" w:type="dxa"/>
          </w:tcPr>
          <w:p w:rsidR="002C08C4" w:rsidRDefault="002C08C4" w:rsidP="00E245B2">
            <w:pPr>
              <w:rPr>
                <w:rFonts w:ascii="Arial" w:hAnsi="Arial" w:cs="Arial"/>
                <w:sz w:val="24"/>
                <w:szCs w:val="24"/>
              </w:rPr>
            </w:pPr>
            <w:r>
              <w:rPr>
                <w:rFonts w:ascii="Arial" w:hAnsi="Arial" w:cs="Arial"/>
                <w:sz w:val="24"/>
                <w:szCs w:val="24"/>
              </w:rPr>
              <w:t>Oficios o documentos dirigidos a las diferentes áreas de la Procuraduría o a instituciones u organismos externos.</w:t>
            </w:r>
          </w:p>
        </w:tc>
      </w:tr>
      <w:tr w:rsidR="00B17B44" w:rsidRPr="00CC1DE1" w:rsidTr="0046019E">
        <w:tc>
          <w:tcPr>
            <w:tcW w:w="1237" w:type="dxa"/>
          </w:tcPr>
          <w:p w:rsidR="00B17B44" w:rsidRDefault="00B17B44" w:rsidP="00E245B2">
            <w:pPr>
              <w:jc w:val="center"/>
              <w:rPr>
                <w:rFonts w:ascii="Arial" w:hAnsi="Arial" w:cs="Arial"/>
                <w:sz w:val="24"/>
                <w:szCs w:val="24"/>
              </w:rPr>
            </w:pPr>
          </w:p>
          <w:p w:rsidR="00B17B44" w:rsidRPr="00D0340E" w:rsidRDefault="00110DB9" w:rsidP="00E245B2">
            <w:pPr>
              <w:jc w:val="center"/>
              <w:rPr>
                <w:rFonts w:ascii="Arial" w:hAnsi="Arial" w:cs="Arial"/>
                <w:sz w:val="24"/>
                <w:szCs w:val="24"/>
              </w:rPr>
            </w:pPr>
            <w:r>
              <w:rPr>
                <w:rFonts w:ascii="Arial" w:hAnsi="Arial" w:cs="Arial"/>
                <w:sz w:val="24"/>
                <w:szCs w:val="24"/>
              </w:rPr>
              <w:t>6</w:t>
            </w:r>
          </w:p>
        </w:tc>
        <w:tc>
          <w:tcPr>
            <w:tcW w:w="3292" w:type="dxa"/>
          </w:tcPr>
          <w:p w:rsidR="00B17B44" w:rsidRPr="00CC1DE1" w:rsidRDefault="00D73D0D" w:rsidP="00D73D0D">
            <w:pPr>
              <w:rPr>
                <w:rFonts w:ascii="Arial" w:hAnsi="Arial" w:cs="Arial"/>
                <w:sz w:val="24"/>
                <w:szCs w:val="24"/>
              </w:rPr>
            </w:pPr>
            <w:r>
              <w:rPr>
                <w:rFonts w:ascii="Arial" w:hAnsi="Arial" w:cs="Arial"/>
                <w:sz w:val="24"/>
                <w:szCs w:val="24"/>
              </w:rPr>
              <w:t>CARPETA DE CUADROS COMPARATIVOS(</w:t>
            </w:r>
            <w:r>
              <w:rPr>
                <w:rFonts w:ascii="Arial" w:hAnsi="Arial" w:cs="Arial"/>
                <w:sz w:val="18"/>
                <w:szCs w:val="18"/>
              </w:rPr>
              <w:t>impresiones, folletería y de eventos</w:t>
            </w:r>
            <w:r>
              <w:rPr>
                <w:rFonts w:ascii="Arial" w:hAnsi="Arial" w:cs="Arial"/>
                <w:sz w:val="24"/>
                <w:szCs w:val="24"/>
              </w:rPr>
              <w:t>)</w:t>
            </w:r>
          </w:p>
        </w:tc>
        <w:tc>
          <w:tcPr>
            <w:tcW w:w="3965" w:type="dxa"/>
          </w:tcPr>
          <w:p w:rsidR="00B17B44" w:rsidRPr="00CC1DE1" w:rsidRDefault="00D73D0D" w:rsidP="00E245B2">
            <w:pPr>
              <w:rPr>
                <w:rFonts w:ascii="Arial" w:hAnsi="Arial" w:cs="Arial"/>
                <w:sz w:val="24"/>
                <w:szCs w:val="24"/>
              </w:rPr>
            </w:pPr>
            <w:r>
              <w:rPr>
                <w:rFonts w:ascii="Arial" w:hAnsi="Arial" w:cs="Arial"/>
                <w:sz w:val="24"/>
                <w:szCs w:val="24"/>
              </w:rPr>
              <w:t>Incluye formatos administrativos, cotizaciones, copia de factura de los eventos que se llevan a cabo para la conmemoración de fechas importantes relacionadas a los derechos humanos.</w:t>
            </w:r>
          </w:p>
        </w:tc>
      </w:tr>
      <w:tr w:rsidR="00110DB9" w:rsidRPr="00CC1DE1" w:rsidTr="0046019E">
        <w:tc>
          <w:tcPr>
            <w:tcW w:w="1237" w:type="dxa"/>
          </w:tcPr>
          <w:p w:rsidR="00110DB9" w:rsidRDefault="00110DB9" w:rsidP="00E245B2">
            <w:pPr>
              <w:jc w:val="center"/>
              <w:rPr>
                <w:rFonts w:ascii="Arial" w:hAnsi="Arial" w:cs="Arial"/>
                <w:sz w:val="24"/>
                <w:szCs w:val="24"/>
              </w:rPr>
            </w:pPr>
          </w:p>
          <w:p w:rsidR="00110DB9" w:rsidRDefault="00110DB9" w:rsidP="00E245B2">
            <w:pPr>
              <w:jc w:val="center"/>
              <w:rPr>
                <w:rFonts w:ascii="Arial" w:hAnsi="Arial" w:cs="Arial"/>
                <w:sz w:val="24"/>
                <w:szCs w:val="24"/>
              </w:rPr>
            </w:pPr>
          </w:p>
          <w:p w:rsidR="00110DB9" w:rsidRDefault="00110DB9" w:rsidP="00E245B2">
            <w:pPr>
              <w:jc w:val="center"/>
              <w:rPr>
                <w:rFonts w:ascii="Arial" w:hAnsi="Arial" w:cs="Arial"/>
                <w:sz w:val="24"/>
                <w:szCs w:val="24"/>
              </w:rPr>
            </w:pPr>
            <w:r>
              <w:rPr>
                <w:rFonts w:ascii="Arial" w:hAnsi="Arial" w:cs="Arial"/>
                <w:sz w:val="24"/>
                <w:szCs w:val="24"/>
              </w:rPr>
              <w:t>7</w:t>
            </w:r>
          </w:p>
        </w:tc>
        <w:tc>
          <w:tcPr>
            <w:tcW w:w="3292" w:type="dxa"/>
          </w:tcPr>
          <w:p w:rsidR="00110DB9" w:rsidRDefault="00110DB9" w:rsidP="00D73D0D">
            <w:pPr>
              <w:rPr>
                <w:rFonts w:ascii="Arial" w:hAnsi="Arial" w:cs="Arial"/>
                <w:sz w:val="24"/>
                <w:szCs w:val="24"/>
              </w:rPr>
            </w:pPr>
            <w:r>
              <w:rPr>
                <w:rFonts w:ascii="Arial" w:hAnsi="Arial" w:cs="Arial"/>
                <w:sz w:val="24"/>
                <w:szCs w:val="24"/>
              </w:rPr>
              <w:t>SINTESIS INFORMATIVA</w:t>
            </w:r>
          </w:p>
        </w:tc>
        <w:tc>
          <w:tcPr>
            <w:tcW w:w="3965" w:type="dxa"/>
          </w:tcPr>
          <w:p w:rsidR="00110DB9" w:rsidRDefault="00110DB9" w:rsidP="00E245B2">
            <w:pPr>
              <w:rPr>
                <w:rFonts w:ascii="Arial" w:hAnsi="Arial" w:cs="Arial"/>
                <w:sz w:val="24"/>
                <w:szCs w:val="24"/>
              </w:rPr>
            </w:pPr>
            <w:r>
              <w:rPr>
                <w:rFonts w:ascii="Arial" w:hAnsi="Arial" w:cs="Arial"/>
                <w:sz w:val="24"/>
                <w:szCs w:val="24"/>
              </w:rPr>
              <w:t>Carpeta mensual que contiene r</w:t>
            </w:r>
            <w:r w:rsidRPr="00CC1DE1">
              <w:rPr>
                <w:rFonts w:ascii="Arial" w:hAnsi="Arial" w:cs="Arial"/>
                <w:sz w:val="24"/>
                <w:szCs w:val="24"/>
              </w:rPr>
              <w:t>esumen breve del día, de notas relacionadas con presuntos abusos de autoridad o notas relevantes para la Procuraduría.</w:t>
            </w:r>
          </w:p>
        </w:tc>
      </w:tr>
      <w:tr w:rsidR="00110DB9" w:rsidRPr="00CC1DE1" w:rsidTr="0046019E">
        <w:tc>
          <w:tcPr>
            <w:tcW w:w="1237" w:type="dxa"/>
          </w:tcPr>
          <w:p w:rsidR="00110DB9" w:rsidRDefault="00110DB9" w:rsidP="00E245B2">
            <w:pPr>
              <w:jc w:val="center"/>
              <w:rPr>
                <w:rFonts w:ascii="Arial" w:hAnsi="Arial" w:cs="Arial"/>
                <w:sz w:val="24"/>
                <w:szCs w:val="24"/>
              </w:rPr>
            </w:pPr>
          </w:p>
          <w:p w:rsidR="00110DB9" w:rsidRDefault="00110DB9" w:rsidP="00E245B2">
            <w:pPr>
              <w:jc w:val="center"/>
              <w:rPr>
                <w:rFonts w:ascii="Arial" w:hAnsi="Arial" w:cs="Arial"/>
                <w:sz w:val="24"/>
                <w:szCs w:val="24"/>
              </w:rPr>
            </w:pPr>
            <w:r>
              <w:rPr>
                <w:rFonts w:ascii="Arial" w:hAnsi="Arial" w:cs="Arial"/>
                <w:sz w:val="24"/>
                <w:szCs w:val="24"/>
              </w:rPr>
              <w:t>8</w:t>
            </w:r>
          </w:p>
        </w:tc>
        <w:tc>
          <w:tcPr>
            <w:tcW w:w="3292" w:type="dxa"/>
          </w:tcPr>
          <w:p w:rsidR="00110DB9" w:rsidRDefault="00110DB9" w:rsidP="00D73D0D">
            <w:pPr>
              <w:rPr>
                <w:rFonts w:ascii="Arial" w:hAnsi="Arial" w:cs="Arial"/>
                <w:sz w:val="24"/>
                <w:szCs w:val="24"/>
              </w:rPr>
            </w:pPr>
            <w:r>
              <w:rPr>
                <w:rFonts w:ascii="Arial" w:hAnsi="Arial" w:cs="Arial"/>
                <w:sz w:val="24"/>
                <w:szCs w:val="24"/>
              </w:rPr>
              <w:t>REQUISICIÓN DE MATERIAL IMPRESO(</w:t>
            </w:r>
            <w:r>
              <w:rPr>
                <w:rFonts w:ascii="Arial" w:hAnsi="Arial" w:cs="Arial"/>
                <w:sz w:val="18"/>
                <w:szCs w:val="18"/>
              </w:rPr>
              <w:t>entrada y salida</w:t>
            </w:r>
            <w:r>
              <w:rPr>
                <w:rFonts w:ascii="Arial" w:hAnsi="Arial" w:cs="Arial"/>
                <w:sz w:val="24"/>
                <w:szCs w:val="24"/>
              </w:rPr>
              <w:t>)</w:t>
            </w:r>
          </w:p>
        </w:tc>
        <w:tc>
          <w:tcPr>
            <w:tcW w:w="3965" w:type="dxa"/>
          </w:tcPr>
          <w:p w:rsidR="00110DB9" w:rsidRDefault="00110DB9" w:rsidP="00E245B2">
            <w:pPr>
              <w:rPr>
                <w:rFonts w:ascii="Arial" w:hAnsi="Arial" w:cs="Arial"/>
                <w:sz w:val="24"/>
                <w:szCs w:val="24"/>
              </w:rPr>
            </w:pPr>
            <w:r>
              <w:rPr>
                <w:rFonts w:ascii="Arial" w:hAnsi="Arial" w:cs="Arial"/>
                <w:sz w:val="24"/>
                <w:szCs w:val="24"/>
              </w:rPr>
              <w:t>Carpeta anual que i</w:t>
            </w:r>
            <w:r w:rsidRPr="00CC1DE1">
              <w:rPr>
                <w:rFonts w:ascii="Arial" w:hAnsi="Arial" w:cs="Arial"/>
                <w:sz w:val="24"/>
                <w:szCs w:val="24"/>
              </w:rPr>
              <w:t>ncluye solicitudes de entrada y salida de material impreso.</w:t>
            </w:r>
          </w:p>
        </w:tc>
      </w:tr>
      <w:tr w:rsidR="0021336E" w:rsidRPr="00CC1DE1" w:rsidTr="0046019E">
        <w:tc>
          <w:tcPr>
            <w:tcW w:w="1237" w:type="dxa"/>
          </w:tcPr>
          <w:p w:rsidR="0021336E" w:rsidRDefault="0021336E" w:rsidP="0021336E">
            <w:pPr>
              <w:jc w:val="center"/>
              <w:rPr>
                <w:rFonts w:ascii="Arial" w:hAnsi="Arial" w:cs="Arial"/>
                <w:sz w:val="24"/>
                <w:szCs w:val="24"/>
              </w:rPr>
            </w:pPr>
          </w:p>
          <w:p w:rsidR="0021336E" w:rsidRDefault="0021336E" w:rsidP="0021336E">
            <w:pPr>
              <w:jc w:val="center"/>
              <w:rPr>
                <w:rFonts w:ascii="Arial" w:hAnsi="Arial" w:cs="Arial"/>
                <w:sz w:val="24"/>
                <w:szCs w:val="24"/>
              </w:rPr>
            </w:pPr>
            <w:r>
              <w:rPr>
                <w:rFonts w:ascii="Arial" w:hAnsi="Arial" w:cs="Arial"/>
                <w:sz w:val="24"/>
                <w:szCs w:val="24"/>
              </w:rPr>
              <w:t>9</w:t>
            </w:r>
          </w:p>
        </w:tc>
        <w:tc>
          <w:tcPr>
            <w:tcW w:w="3292" w:type="dxa"/>
          </w:tcPr>
          <w:p w:rsidR="0021336E" w:rsidRDefault="0021336E" w:rsidP="0021336E">
            <w:pPr>
              <w:rPr>
                <w:rFonts w:ascii="Arial" w:hAnsi="Arial" w:cs="Arial"/>
                <w:sz w:val="24"/>
                <w:szCs w:val="24"/>
              </w:rPr>
            </w:pPr>
            <w:r>
              <w:rPr>
                <w:rFonts w:ascii="Arial" w:hAnsi="Arial" w:cs="Arial"/>
                <w:sz w:val="24"/>
                <w:szCs w:val="24"/>
              </w:rPr>
              <w:t xml:space="preserve">SOLICITUDES INTERNAS  </w:t>
            </w:r>
          </w:p>
        </w:tc>
        <w:tc>
          <w:tcPr>
            <w:tcW w:w="3965" w:type="dxa"/>
          </w:tcPr>
          <w:p w:rsidR="0021336E" w:rsidRDefault="0021336E" w:rsidP="0021336E">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ormatos de servicios administrativos.</w:t>
            </w:r>
          </w:p>
        </w:tc>
      </w:tr>
    </w:tbl>
    <w:p w:rsidR="006C46BC" w:rsidRDefault="006C46BC" w:rsidP="00F83A8D">
      <w:pPr>
        <w:rPr>
          <w:rFonts w:ascii="Arial" w:hAnsi="Arial" w:cs="Arial"/>
          <w:b/>
          <w:sz w:val="24"/>
          <w:szCs w:val="24"/>
        </w:rPr>
      </w:pPr>
    </w:p>
    <w:p w:rsidR="00D458DA" w:rsidRDefault="00D458DA" w:rsidP="00F83A8D">
      <w:pPr>
        <w:rPr>
          <w:rFonts w:ascii="Arial" w:hAnsi="Arial" w:cs="Arial"/>
          <w:b/>
          <w:sz w:val="24"/>
          <w:szCs w:val="24"/>
        </w:rPr>
      </w:pPr>
    </w:p>
    <w:p w:rsidR="00D458DA" w:rsidRDefault="00D458DA" w:rsidP="00F83A8D">
      <w:pPr>
        <w:rPr>
          <w:rFonts w:ascii="Arial" w:hAnsi="Arial" w:cs="Arial"/>
          <w:b/>
          <w:sz w:val="24"/>
          <w:szCs w:val="24"/>
        </w:rPr>
      </w:pPr>
    </w:p>
    <w:p w:rsidR="00F83A8D" w:rsidRDefault="00F83A8D" w:rsidP="00F83A8D">
      <w:pPr>
        <w:rPr>
          <w:rFonts w:ascii="Arial" w:hAnsi="Arial" w:cs="Arial"/>
          <w:sz w:val="24"/>
          <w:szCs w:val="24"/>
        </w:rPr>
      </w:pPr>
      <w:r w:rsidRPr="00CC1DE1">
        <w:rPr>
          <w:rFonts w:ascii="Arial" w:hAnsi="Arial" w:cs="Arial"/>
          <w:b/>
          <w:sz w:val="24"/>
          <w:szCs w:val="24"/>
        </w:rPr>
        <w:lastRenderedPageBreak/>
        <w:t>Sección:</w:t>
      </w:r>
      <w:r>
        <w:rPr>
          <w:rFonts w:ascii="Arial" w:hAnsi="Arial" w:cs="Arial"/>
          <w:sz w:val="24"/>
          <w:szCs w:val="24"/>
        </w:rPr>
        <w:t xml:space="preserve"> CI</w:t>
      </w:r>
      <w:r w:rsidRPr="00CC1DE1">
        <w:rPr>
          <w:rFonts w:ascii="Arial" w:hAnsi="Arial" w:cs="Arial"/>
          <w:sz w:val="24"/>
          <w:szCs w:val="24"/>
        </w:rPr>
        <w:t xml:space="preserve"> – Contraloría</w:t>
      </w:r>
      <w:r>
        <w:rPr>
          <w:rFonts w:ascii="Arial" w:hAnsi="Arial" w:cs="Arial"/>
          <w:sz w:val="24"/>
          <w:szCs w:val="24"/>
        </w:rPr>
        <w:t xml:space="preserve"> Interna</w:t>
      </w:r>
      <w:r w:rsidRPr="00CC1DE1">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1225"/>
        <w:gridCol w:w="3325"/>
        <w:gridCol w:w="3944"/>
      </w:tblGrid>
      <w:tr w:rsidR="00F83A8D" w:rsidTr="00E245B2">
        <w:tc>
          <w:tcPr>
            <w:tcW w:w="1271" w:type="dxa"/>
            <w:shd w:val="clear" w:color="auto" w:fill="92D050"/>
          </w:tcPr>
          <w:p w:rsidR="00F83A8D" w:rsidRDefault="00F83A8D" w:rsidP="00E245B2">
            <w:pPr>
              <w:rPr>
                <w:rFonts w:ascii="Arial" w:hAnsi="Arial" w:cs="Arial"/>
                <w:sz w:val="24"/>
                <w:szCs w:val="24"/>
              </w:rPr>
            </w:pPr>
            <w:r>
              <w:rPr>
                <w:rFonts w:ascii="Arial" w:hAnsi="Arial" w:cs="Arial"/>
                <w:sz w:val="24"/>
                <w:szCs w:val="24"/>
              </w:rPr>
              <w:t>Clave</w:t>
            </w:r>
          </w:p>
        </w:tc>
        <w:tc>
          <w:tcPr>
            <w:tcW w:w="3402" w:type="dxa"/>
            <w:shd w:val="clear" w:color="auto" w:fill="92D050"/>
          </w:tcPr>
          <w:p w:rsidR="00F83A8D" w:rsidRDefault="00F83A8D" w:rsidP="00E245B2">
            <w:pPr>
              <w:rPr>
                <w:rFonts w:ascii="Arial" w:hAnsi="Arial" w:cs="Arial"/>
                <w:sz w:val="24"/>
                <w:szCs w:val="24"/>
              </w:rPr>
            </w:pPr>
            <w:r>
              <w:rPr>
                <w:rFonts w:ascii="Arial" w:hAnsi="Arial" w:cs="Arial"/>
                <w:sz w:val="24"/>
                <w:szCs w:val="24"/>
              </w:rPr>
              <w:t xml:space="preserve">Serie </w:t>
            </w:r>
          </w:p>
        </w:tc>
        <w:tc>
          <w:tcPr>
            <w:tcW w:w="4155" w:type="dxa"/>
            <w:shd w:val="clear" w:color="auto" w:fill="92D050"/>
          </w:tcPr>
          <w:p w:rsidR="00F83A8D" w:rsidRDefault="00F83A8D" w:rsidP="00E245B2">
            <w:pPr>
              <w:rPr>
                <w:rFonts w:ascii="Arial" w:hAnsi="Arial" w:cs="Arial"/>
                <w:sz w:val="24"/>
                <w:szCs w:val="24"/>
              </w:rPr>
            </w:pPr>
            <w:r>
              <w:rPr>
                <w:rFonts w:ascii="Arial" w:hAnsi="Arial" w:cs="Arial"/>
                <w:sz w:val="24"/>
                <w:szCs w:val="24"/>
              </w:rPr>
              <w:t xml:space="preserve">Descripción </w:t>
            </w:r>
          </w:p>
        </w:tc>
      </w:tr>
      <w:tr w:rsidR="00F83A8D" w:rsidTr="00E245B2">
        <w:tc>
          <w:tcPr>
            <w:tcW w:w="1271" w:type="dxa"/>
          </w:tcPr>
          <w:p w:rsidR="00F83A8D" w:rsidRDefault="00F83A8D" w:rsidP="00E245B2">
            <w:pPr>
              <w:jc w:val="center"/>
              <w:rPr>
                <w:rFonts w:ascii="Arial" w:hAnsi="Arial" w:cs="Arial"/>
                <w:sz w:val="24"/>
                <w:szCs w:val="24"/>
              </w:rPr>
            </w:pPr>
            <w:r>
              <w:rPr>
                <w:rFonts w:ascii="Arial" w:hAnsi="Arial" w:cs="Arial"/>
                <w:sz w:val="24"/>
                <w:szCs w:val="24"/>
              </w:rPr>
              <w:t>1</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CORRESPONDENCIA </w:t>
            </w:r>
          </w:p>
        </w:tc>
        <w:tc>
          <w:tcPr>
            <w:tcW w:w="4155" w:type="dxa"/>
          </w:tcPr>
          <w:p w:rsidR="00F83A8D" w:rsidRDefault="00F83A8D" w:rsidP="00E245B2">
            <w:pPr>
              <w:rPr>
                <w:rFonts w:ascii="Arial" w:hAnsi="Arial" w:cs="Arial"/>
                <w:sz w:val="24"/>
                <w:szCs w:val="24"/>
              </w:rPr>
            </w:pPr>
            <w:r>
              <w:rPr>
                <w:rFonts w:ascii="Arial" w:hAnsi="Arial" w:cs="Arial"/>
                <w:sz w:val="24"/>
                <w:szCs w:val="24"/>
              </w:rPr>
              <w:t>Oficios que se envían a las diversas áreas de la Procuraduría.</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2</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REGISTRO DE ANTECEDENTES DISCIPLINARIOS DE LOS SERVIDORES PÚBLICOS </w:t>
            </w:r>
          </w:p>
        </w:tc>
        <w:tc>
          <w:tcPr>
            <w:tcW w:w="4155" w:type="dxa"/>
          </w:tcPr>
          <w:p w:rsidR="00F83A8D" w:rsidRDefault="00F83A8D" w:rsidP="00E245B2">
            <w:pPr>
              <w:rPr>
                <w:rFonts w:ascii="Arial" w:hAnsi="Arial" w:cs="Arial"/>
                <w:sz w:val="24"/>
                <w:szCs w:val="24"/>
              </w:rPr>
            </w:pPr>
            <w:r>
              <w:rPr>
                <w:rFonts w:ascii="Arial" w:hAnsi="Arial" w:cs="Arial"/>
                <w:sz w:val="24"/>
                <w:szCs w:val="24"/>
              </w:rPr>
              <w:t>Libro donde se anotan los servidores públicos con alguna sanción por responsabilidad administrativa.</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3</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RESGUARDO Y RECEPCIÓN DE DECLARACIÓN DE SITUACIÓN </w:t>
            </w:r>
          </w:p>
        </w:tc>
        <w:tc>
          <w:tcPr>
            <w:tcW w:w="4155" w:type="dxa"/>
          </w:tcPr>
          <w:p w:rsidR="00F83A8D" w:rsidRDefault="00F83A8D" w:rsidP="00E245B2">
            <w:pPr>
              <w:rPr>
                <w:rFonts w:ascii="Arial" w:hAnsi="Arial" w:cs="Arial"/>
                <w:sz w:val="24"/>
                <w:szCs w:val="24"/>
              </w:rPr>
            </w:pPr>
            <w:r>
              <w:rPr>
                <w:rFonts w:ascii="Arial" w:hAnsi="Arial" w:cs="Arial"/>
                <w:sz w:val="24"/>
                <w:szCs w:val="24"/>
              </w:rPr>
              <w:t xml:space="preserve">Declaraciones de situación patrimonial y de intereses de los servidores públicos de la Procuraduría. </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4</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INFORMES </w:t>
            </w:r>
          </w:p>
        </w:tc>
        <w:tc>
          <w:tcPr>
            <w:tcW w:w="4155" w:type="dxa"/>
          </w:tcPr>
          <w:p w:rsidR="00F83A8D" w:rsidRDefault="00F83A8D" w:rsidP="00E245B2">
            <w:pPr>
              <w:rPr>
                <w:rFonts w:ascii="Arial" w:hAnsi="Arial" w:cs="Arial"/>
                <w:sz w:val="24"/>
                <w:szCs w:val="24"/>
              </w:rPr>
            </w:pPr>
            <w:r>
              <w:rPr>
                <w:rFonts w:ascii="Arial" w:hAnsi="Arial" w:cs="Arial"/>
                <w:sz w:val="24"/>
                <w:szCs w:val="24"/>
              </w:rPr>
              <w:t>Documento final de las auditorías e informe de gestión del órgano interno.</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5</w:t>
            </w:r>
          </w:p>
        </w:tc>
        <w:tc>
          <w:tcPr>
            <w:tcW w:w="3402" w:type="dxa"/>
          </w:tcPr>
          <w:p w:rsidR="00F83A8D" w:rsidRDefault="00F83A8D" w:rsidP="00E245B2">
            <w:pPr>
              <w:rPr>
                <w:rFonts w:ascii="Arial" w:hAnsi="Arial" w:cs="Arial"/>
                <w:sz w:val="24"/>
                <w:szCs w:val="24"/>
              </w:rPr>
            </w:pPr>
            <w:r>
              <w:rPr>
                <w:rFonts w:ascii="Arial" w:hAnsi="Arial" w:cs="Arial"/>
                <w:sz w:val="24"/>
                <w:szCs w:val="24"/>
              </w:rPr>
              <w:t>PROGRAMA ANUAL DE TRABAJO</w:t>
            </w:r>
          </w:p>
        </w:tc>
        <w:tc>
          <w:tcPr>
            <w:tcW w:w="4155" w:type="dxa"/>
          </w:tcPr>
          <w:p w:rsidR="00F83A8D" w:rsidRDefault="00F83A8D" w:rsidP="00E245B2">
            <w:pPr>
              <w:rPr>
                <w:rFonts w:ascii="Arial" w:hAnsi="Arial" w:cs="Arial"/>
                <w:sz w:val="24"/>
                <w:szCs w:val="24"/>
              </w:rPr>
            </w:pPr>
            <w:r>
              <w:rPr>
                <w:rFonts w:ascii="Arial" w:hAnsi="Arial" w:cs="Arial"/>
                <w:sz w:val="24"/>
                <w:szCs w:val="24"/>
              </w:rPr>
              <w:t>Documento que contiene el programa anual de trabajo del órgano interno de control.</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6</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QUEJAS O DENUNCIAS </w:t>
            </w:r>
          </w:p>
        </w:tc>
        <w:tc>
          <w:tcPr>
            <w:tcW w:w="4155" w:type="dxa"/>
          </w:tcPr>
          <w:p w:rsidR="00F83A8D" w:rsidRDefault="00F83A8D" w:rsidP="00E245B2">
            <w:pPr>
              <w:rPr>
                <w:rFonts w:ascii="Arial" w:hAnsi="Arial" w:cs="Arial"/>
                <w:sz w:val="24"/>
                <w:szCs w:val="24"/>
              </w:rPr>
            </w:pPr>
            <w:r>
              <w:rPr>
                <w:rFonts w:ascii="Arial" w:hAnsi="Arial" w:cs="Arial"/>
                <w:sz w:val="24"/>
                <w:szCs w:val="24"/>
              </w:rPr>
              <w:t>Expedientes de las quejas o denuncias que se presentan contra los servidores públicos de la Procuraduría, por posibles responsabilidades administrativas.</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7</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CONCILIACIÓN EN MATERIA DE LA LEY DE CONTRATACIONES </w:t>
            </w:r>
          </w:p>
        </w:tc>
        <w:tc>
          <w:tcPr>
            <w:tcW w:w="4155" w:type="dxa"/>
          </w:tcPr>
          <w:p w:rsidR="00F83A8D" w:rsidRDefault="00F83A8D" w:rsidP="00E245B2">
            <w:pPr>
              <w:rPr>
                <w:rFonts w:ascii="Arial" w:hAnsi="Arial" w:cs="Arial"/>
                <w:sz w:val="24"/>
                <w:szCs w:val="24"/>
              </w:rPr>
            </w:pPr>
            <w:r>
              <w:rPr>
                <w:rFonts w:ascii="Arial" w:hAnsi="Arial" w:cs="Arial"/>
                <w:sz w:val="24"/>
                <w:szCs w:val="24"/>
              </w:rPr>
              <w:t xml:space="preserve">Proceso llevado a cabo por el órgano interno de control en materia de contrataciones. </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8</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INCONFORMIDADES </w:t>
            </w:r>
          </w:p>
        </w:tc>
        <w:tc>
          <w:tcPr>
            <w:tcW w:w="4155" w:type="dxa"/>
          </w:tcPr>
          <w:p w:rsidR="00F83A8D" w:rsidRDefault="00F83A8D" w:rsidP="00E245B2">
            <w:pPr>
              <w:rPr>
                <w:rFonts w:ascii="Arial" w:hAnsi="Arial" w:cs="Arial"/>
                <w:sz w:val="24"/>
                <w:szCs w:val="24"/>
              </w:rPr>
            </w:pPr>
            <w:r>
              <w:rPr>
                <w:rFonts w:ascii="Arial" w:hAnsi="Arial" w:cs="Arial"/>
                <w:sz w:val="24"/>
                <w:szCs w:val="24"/>
              </w:rPr>
              <w:t>Proceso llevado a cabo por el órgano interno de control en materia de contrataciones.</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9</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INTERVENCIÓN EN PROCESOS DE ENTREGA-RECEPCIÓN POR INICIO O CONCLUSIÓN DE ENCARGO DE SERVIDORES PÚBLICOS </w:t>
            </w:r>
          </w:p>
        </w:tc>
        <w:tc>
          <w:tcPr>
            <w:tcW w:w="4155" w:type="dxa"/>
          </w:tcPr>
          <w:p w:rsidR="00F83A8D" w:rsidRDefault="00F83A8D" w:rsidP="00E245B2">
            <w:pPr>
              <w:rPr>
                <w:rFonts w:ascii="Arial" w:hAnsi="Arial" w:cs="Arial"/>
                <w:sz w:val="24"/>
                <w:szCs w:val="24"/>
              </w:rPr>
            </w:pPr>
            <w:r>
              <w:rPr>
                <w:rFonts w:ascii="Arial" w:hAnsi="Arial" w:cs="Arial"/>
                <w:sz w:val="24"/>
                <w:szCs w:val="24"/>
              </w:rPr>
              <w:t>Documento donde los servidores públicos de la Procuraduría hacen entrega de los recursos financieros, materiales y documentales que tienen a su cargo, por inicio o conclusión del cargo o por cambio de adscripción.</w:t>
            </w:r>
          </w:p>
        </w:tc>
      </w:tr>
      <w:tr w:rsidR="00F83A8D" w:rsidTr="00E245B2">
        <w:tc>
          <w:tcPr>
            <w:tcW w:w="1271" w:type="dxa"/>
          </w:tcPr>
          <w:p w:rsidR="00F83A8D" w:rsidRDefault="00F83A8D" w:rsidP="00E245B2">
            <w:pPr>
              <w:jc w:val="center"/>
              <w:rPr>
                <w:rFonts w:ascii="Arial" w:hAnsi="Arial" w:cs="Arial"/>
                <w:sz w:val="24"/>
                <w:szCs w:val="24"/>
              </w:rPr>
            </w:pPr>
          </w:p>
          <w:p w:rsidR="00F83A8D" w:rsidRDefault="00F83A8D" w:rsidP="00E245B2">
            <w:pPr>
              <w:jc w:val="center"/>
              <w:rPr>
                <w:rFonts w:ascii="Arial" w:hAnsi="Arial" w:cs="Arial"/>
                <w:sz w:val="24"/>
                <w:szCs w:val="24"/>
              </w:rPr>
            </w:pPr>
            <w:r>
              <w:rPr>
                <w:rFonts w:ascii="Arial" w:hAnsi="Arial" w:cs="Arial"/>
                <w:sz w:val="24"/>
                <w:szCs w:val="24"/>
              </w:rPr>
              <w:t>10</w:t>
            </w:r>
          </w:p>
        </w:tc>
        <w:tc>
          <w:tcPr>
            <w:tcW w:w="3402" w:type="dxa"/>
          </w:tcPr>
          <w:p w:rsidR="00F83A8D" w:rsidRDefault="00F83A8D" w:rsidP="00E245B2">
            <w:pPr>
              <w:rPr>
                <w:rFonts w:ascii="Arial" w:hAnsi="Arial" w:cs="Arial"/>
                <w:sz w:val="24"/>
                <w:szCs w:val="24"/>
              </w:rPr>
            </w:pPr>
            <w:r>
              <w:rPr>
                <w:rFonts w:ascii="Arial" w:hAnsi="Arial" w:cs="Arial"/>
                <w:sz w:val="24"/>
                <w:szCs w:val="24"/>
              </w:rPr>
              <w:t xml:space="preserve">SOLICITUDES INTERNAS  </w:t>
            </w:r>
          </w:p>
        </w:tc>
        <w:tc>
          <w:tcPr>
            <w:tcW w:w="4155" w:type="dxa"/>
          </w:tcPr>
          <w:p w:rsidR="00F83A8D" w:rsidRDefault="00F83A8D" w:rsidP="00E245B2">
            <w:pPr>
              <w:rPr>
                <w:rFonts w:ascii="Arial" w:hAnsi="Arial" w:cs="Arial"/>
                <w:sz w:val="24"/>
                <w:szCs w:val="24"/>
              </w:rPr>
            </w:pPr>
            <w:r>
              <w:rPr>
                <w:rFonts w:ascii="Arial" w:hAnsi="Arial" w:cs="Arial"/>
                <w:sz w:val="24"/>
                <w:szCs w:val="24"/>
              </w:rPr>
              <w:t>Carpeta anual que incluye los f</w:t>
            </w:r>
            <w:r w:rsidRPr="00CC1DE1">
              <w:rPr>
                <w:rFonts w:ascii="Arial" w:hAnsi="Arial" w:cs="Arial"/>
                <w:sz w:val="24"/>
                <w:szCs w:val="24"/>
              </w:rPr>
              <w:t>ormatos de servicios administrativos.</w:t>
            </w:r>
          </w:p>
        </w:tc>
      </w:tr>
    </w:tbl>
    <w:p w:rsidR="00F83A8D" w:rsidRDefault="00F83A8D" w:rsidP="00F83A8D">
      <w:pPr>
        <w:jc w:val="both"/>
        <w:rPr>
          <w:rFonts w:ascii="Arial" w:hAnsi="Arial" w:cs="Arial"/>
        </w:rPr>
      </w:pPr>
    </w:p>
    <w:p w:rsidR="00F83A8D" w:rsidRDefault="00F83A8D"/>
    <w:p w:rsidR="00282557" w:rsidRPr="00164BF3" w:rsidRDefault="00282557" w:rsidP="00282557">
      <w:pPr>
        <w:jc w:val="both"/>
        <w:rPr>
          <w:rFonts w:ascii="Arial" w:hAnsi="Arial" w:cs="Arial"/>
        </w:rPr>
      </w:pPr>
      <w:r w:rsidRPr="00164BF3">
        <w:rPr>
          <w:rFonts w:ascii="Arial" w:hAnsi="Arial" w:cs="Arial"/>
        </w:rPr>
        <w:t>Con fundamento en el artículo 17 primer párrafo de la Ley de Archivos Generales del Estado y los Municipios de Guanajuato, se actualiza y publica la Guía de archivo documental de la Procuraduría de los Derechos Humanos del Estado de Guanajuato.</w:t>
      </w:r>
    </w:p>
    <w:p w:rsidR="005E1318" w:rsidRPr="00A47513" w:rsidRDefault="00282557" w:rsidP="00A47513">
      <w:pPr>
        <w:ind w:left="2880"/>
        <w:jc w:val="both"/>
        <w:rPr>
          <w:rFonts w:ascii="Arial" w:hAnsi="Arial" w:cs="Arial"/>
        </w:rPr>
      </w:pPr>
      <w:r>
        <w:rPr>
          <w:rFonts w:ascii="Arial" w:hAnsi="Arial" w:cs="Arial"/>
        </w:rPr>
        <w:t xml:space="preserve">                </w:t>
      </w:r>
      <w:r w:rsidRPr="00164BF3">
        <w:rPr>
          <w:rFonts w:ascii="Arial" w:hAnsi="Arial" w:cs="Arial"/>
        </w:rPr>
        <w:t>Ciudad de León, Guanajuato, a 8</w:t>
      </w:r>
      <w:r>
        <w:rPr>
          <w:rFonts w:ascii="Arial" w:hAnsi="Arial" w:cs="Arial"/>
        </w:rPr>
        <w:t xml:space="preserve"> de enero de 2018</w:t>
      </w:r>
      <w:bookmarkStart w:id="2" w:name="_GoBack"/>
      <w:bookmarkEnd w:id="2"/>
    </w:p>
    <w:sectPr w:rsidR="005E1318" w:rsidRPr="00A47513">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A5E" w:rsidRDefault="009F5A5E" w:rsidP="003B0763">
      <w:pPr>
        <w:spacing w:after="0" w:line="240" w:lineRule="auto"/>
      </w:pPr>
      <w:r>
        <w:separator/>
      </w:r>
    </w:p>
  </w:endnote>
  <w:endnote w:type="continuationSeparator" w:id="0">
    <w:p w:rsidR="009F5A5E" w:rsidRDefault="009F5A5E" w:rsidP="003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5E" w:rsidRDefault="009F5A5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47513">
      <w:rPr>
        <w:caps/>
        <w:noProof/>
        <w:color w:val="5B9BD5" w:themeColor="accent1"/>
      </w:rPr>
      <w:t>6</w:t>
    </w:r>
    <w:r>
      <w:rPr>
        <w:caps/>
        <w:color w:val="5B9BD5" w:themeColor="accent1"/>
      </w:rPr>
      <w:fldChar w:fldCharType="end"/>
    </w:r>
  </w:p>
  <w:p w:rsidR="009F5A5E" w:rsidRDefault="009F5A5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A5E" w:rsidRDefault="009F5A5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47513">
      <w:rPr>
        <w:caps/>
        <w:noProof/>
        <w:color w:val="5B9BD5" w:themeColor="accent1"/>
      </w:rPr>
      <w:t>20</w:t>
    </w:r>
    <w:r>
      <w:rPr>
        <w:caps/>
        <w:color w:val="5B9BD5" w:themeColor="accent1"/>
      </w:rPr>
      <w:fldChar w:fldCharType="end"/>
    </w:r>
  </w:p>
  <w:p w:rsidR="009F5A5E" w:rsidRDefault="009F5A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A5E" w:rsidRDefault="009F5A5E" w:rsidP="003B0763">
      <w:pPr>
        <w:spacing w:after="0" w:line="240" w:lineRule="auto"/>
      </w:pPr>
      <w:r>
        <w:separator/>
      </w:r>
    </w:p>
  </w:footnote>
  <w:footnote w:type="continuationSeparator" w:id="0">
    <w:p w:rsidR="009F5A5E" w:rsidRDefault="009F5A5E" w:rsidP="003B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A052A"/>
    <w:multiLevelType w:val="hybridMultilevel"/>
    <w:tmpl w:val="B9AA559A"/>
    <w:lvl w:ilvl="0" w:tplc="F21A6770">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395D6541"/>
    <w:multiLevelType w:val="hybridMultilevel"/>
    <w:tmpl w:val="F926EBE0"/>
    <w:lvl w:ilvl="0" w:tplc="080A0001">
      <w:start w:val="1"/>
      <w:numFmt w:val="bullet"/>
      <w:lvlText w:val=""/>
      <w:lvlJc w:val="left"/>
      <w:pPr>
        <w:ind w:left="1280" w:hanging="360"/>
      </w:pPr>
      <w:rPr>
        <w:rFonts w:ascii="Symbol" w:hAnsi="Symbol" w:hint="default"/>
      </w:rPr>
    </w:lvl>
    <w:lvl w:ilvl="1" w:tplc="080A0003" w:tentative="1">
      <w:start w:val="1"/>
      <w:numFmt w:val="bullet"/>
      <w:lvlText w:val="o"/>
      <w:lvlJc w:val="left"/>
      <w:pPr>
        <w:ind w:left="2000" w:hanging="360"/>
      </w:pPr>
      <w:rPr>
        <w:rFonts w:ascii="Courier New" w:hAnsi="Courier New" w:cs="Courier New" w:hint="default"/>
      </w:rPr>
    </w:lvl>
    <w:lvl w:ilvl="2" w:tplc="080A0005" w:tentative="1">
      <w:start w:val="1"/>
      <w:numFmt w:val="bullet"/>
      <w:lvlText w:val=""/>
      <w:lvlJc w:val="left"/>
      <w:pPr>
        <w:ind w:left="2720" w:hanging="360"/>
      </w:pPr>
      <w:rPr>
        <w:rFonts w:ascii="Wingdings" w:hAnsi="Wingdings" w:hint="default"/>
      </w:rPr>
    </w:lvl>
    <w:lvl w:ilvl="3" w:tplc="080A0001" w:tentative="1">
      <w:start w:val="1"/>
      <w:numFmt w:val="bullet"/>
      <w:lvlText w:val=""/>
      <w:lvlJc w:val="left"/>
      <w:pPr>
        <w:ind w:left="3440" w:hanging="360"/>
      </w:pPr>
      <w:rPr>
        <w:rFonts w:ascii="Symbol" w:hAnsi="Symbol" w:hint="default"/>
      </w:rPr>
    </w:lvl>
    <w:lvl w:ilvl="4" w:tplc="080A0003" w:tentative="1">
      <w:start w:val="1"/>
      <w:numFmt w:val="bullet"/>
      <w:lvlText w:val="o"/>
      <w:lvlJc w:val="left"/>
      <w:pPr>
        <w:ind w:left="4160" w:hanging="360"/>
      </w:pPr>
      <w:rPr>
        <w:rFonts w:ascii="Courier New" w:hAnsi="Courier New" w:cs="Courier New" w:hint="default"/>
      </w:rPr>
    </w:lvl>
    <w:lvl w:ilvl="5" w:tplc="080A0005" w:tentative="1">
      <w:start w:val="1"/>
      <w:numFmt w:val="bullet"/>
      <w:lvlText w:val=""/>
      <w:lvlJc w:val="left"/>
      <w:pPr>
        <w:ind w:left="4880" w:hanging="360"/>
      </w:pPr>
      <w:rPr>
        <w:rFonts w:ascii="Wingdings" w:hAnsi="Wingdings" w:hint="default"/>
      </w:rPr>
    </w:lvl>
    <w:lvl w:ilvl="6" w:tplc="080A0001" w:tentative="1">
      <w:start w:val="1"/>
      <w:numFmt w:val="bullet"/>
      <w:lvlText w:val=""/>
      <w:lvlJc w:val="left"/>
      <w:pPr>
        <w:ind w:left="5600" w:hanging="360"/>
      </w:pPr>
      <w:rPr>
        <w:rFonts w:ascii="Symbol" w:hAnsi="Symbol" w:hint="default"/>
      </w:rPr>
    </w:lvl>
    <w:lvl w:ilvl="7" w:tplc="080A0003" w:tentative="1">
      <w:start w:val="1"/>
      <w:numFmt w:val="bullet"/>
      <w:lvlText w:val="o"/>
      <w:lvlJc w:val="left"/>
      <w:pPr>
        <w:ind w:left="6320" w:hanging="360"/>
      </w:pPr>
      <w:rPr>
        <w:rFonts w:ascii="Courier New" w:hAnsi="Courier New" w:cs="Courier New" w:hint="default"/>
      </w:rPr>
    </w:lvl>
    <w:lvl w:ilvl="8" w:tplc="080A0005" w:tentative="1">
      <w:start w:val="1"/>
      <w:numFmt w:val="bullet"/>
      <w:lvlText w:val=""/>
      <w:lvlJc w:val="left"/>
      <w:pPr>
        <w:ind w:left="7040" w:hanging="360"/>
      </w:pPr>
      <w:rPr>
        <w:rFonts w:ascii="Wingdings" w:hAnsi="Wingdings" w:hint="default"/>
      </w:rPr>
    </w:lvl>
  </w:abstractNum>
  <w:abstractNum w:abstractNumId="2" w15:restartNumberingAfterBreak="0">
    <w:nsid w:val="509B057B"/>
    <w:multiLevelType w:val="hybridMultilevel"/>
    <w:tmpl w:val="0D08716E"/>
    <w:lvl w:ilvl="0" w:tplc="2D1A9F34">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565F5417"/>
    <w:multiLevelType w:val="hybridMultilevel"/>
    <w:tmpl w:val="AF0843AA"/>
    <w:lvl w:ilvl="0" w:tplc="A648929A">
      <w:start w:val="1"/>
      <w:numFmt w:val="upp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1E"/>
    <w:rsid w:val="00066A8D"/>
    <w:rsid w:val="00076FB3"/>
    <w:rsid w:val="000C7FED"/>
    <w:rsid w:val="00110DB9"/>
    <w:rsid w:val="0011402B"/>
    <w:rsid w:val="001920A8"/>
    <w:rsid w:val="001D0889"/>
    <w:rsid w:val="001D46C0"/>
    <w:rsid w:val="0021336E"/>
    <w:rsid w:val="00271B66"/>
    <w:rsid w:val="00282557"/>
    <w:rsid w:val="002A19BE"/>
    <w:rsid w:val="002B5A50"/>
    <w:rsid w:val="002C08C4"/>
    <w:rsid w:val="0030663E"/>
    <w:rsid w:val="00311152"/>
    <w:rsid w:val="00313E21"/>
    <w:rsid w:val="003234D2"/>
    <w:rsid w:val="00325E41"/>
    <w:rsid w:val="00337AF7"/>
    <w:rsid w:val="00342085"/>
    <w:rsid w:val="00344B4B"/>
    <w:rsid w:val="00363BE6"/>
    <w:rsid w:val="003B0763"/>
    <w:rsid w:val="003F5745"/>
    <w:rsid w:val="0041094E"/>
    <w:rsid w:val="00453010"/>
    <w:rsid w:val="0046019E"/>
    <w:rsid w:val="004873D4"/>
    <w:rsid w:val="004A4B13"/>
    <w:rsid w:val="004B2CD6"/>
    <w:rsid w:val="004B50F1"/>
    <w:rsid w:val="004C1664"/>
    <w:rsid w:val="00524C94"/>
    <w:rsid w:val="005560F6"/>
    <w:rsid w:val="0059072B"/>
    <w:rsid w:val="005A1421"/>
    <w:rsid w:val="005E1318"/>
    <w:rsid w:val="00620B49"/>
    <w:rsid w:val="00676415"/>
    <w:rsid w:val="006C46BC"/>
    <w:rsid w:val="006E39FB"/>
    <w:rsid w:val="006E69E7"/>
    <w:rsid w:val="00763F13"/>
    <w:rsid w:val="007C0F1E"/>
    <w:rsid w:val="00802C1E"/>
    <w:rsid w:val="0082379E"/>
    <w:rsid w:val="008264E0"/>
    <w:rsid w:val="00835D16"/>
    <w:rsid w:val="008430A4"/>
    <w:rsid w:val="0085690D"/>
    <w:rsid w:val="008C1B12"/>
    <w:rsid w:val="008C74D7"/>
    <w:rsid w:val="008E1FB2"/>
    <w:rsid w:val="0094661C"/>
    <w:rsid w:val="00973E94"/>
    <w:rsid w:val="009A1EC2"/>
    <w:rsid w:val="009E79C3"/>
    <w:rsid w:val="009F06B0"/>
    <w:rsid w:val="009F5A5E"/>
    <w:rsid w:val="00A10E23"/>
    <w:rsid w:val="00A21833"/>
    <w:rsid w:val="00A446E6"/>
    <w:rsid w:val="00A47513"/>
    <w:rsid w:val="00A74A59"/>
    <w:rsid w:val="00AA04CD"/>
    <w:rsid w:val="00AA4440"/>
    <w:rsid w:val="00AA4E0A"/>
    <w:rsid w:val="00AC52A0"/>
    <w:rsid w:val="00B17B44"/>
    <w:rsid w:val="00B233BF"/>
    <w:rsid w:val="00B33B73"/>
    <w:rsid w:val="00B47601"/>
    <w:rsid w:val="00BB1B68"/>
    <w:rsid w:val="00C64CF2"/>
    <w:rsid w:val="00C81B27"/>
    <w:rsid w:val="00C81E69"/>
    <w:rsid w:val="00C97F7C"/>
    <w:rsid w:val="00CB0AA9"/>
    <w:rsid w:val="00CD0FC8"/>
    <w:rsid w:val="00CE6B37"/>
    <w:rsid w:val="00CE7A9E"/>
    <w:rsid w:val="00CF0776"/>
    <w:rsid w:val="00CF2B05"/>
    <w:rsid w:val="00D05FA2"/>
    <w:rsid w:val="00D06B99"/>
    <w:rsid w:val="00D0790A"/>
    <w:rsid w:val="00D16A75"/>
    <w:rsid w:val="00D17FD5"/>
    <w:rsid w:val="00D458DA"/>
    <w:rsid w:val="00D62D26"/>
    <w:rsid w:val="00D73D0D"/>
    <w:rsid w:val="00DA3D0E"/>
    <w:rsid w:val="00DB20BB"/>
    <w:rsid w:val="00DD115E"/>
    <w:rsid w:val="00DD3B23"/>
    <w:rsid w:val="00DE04BD"/>
    <w:rsid w:val="00E22B77"/>
    <w:rsid w:val="00E245B2"/>
    <w:rsid w:val="00E24951"/>
    <w:rsid w:val="00E41CCD"/>
    <w:rsid w:val="00EB3181"/>
    <w:rsid w:val="00EC1A2B"/>
    <w:rsid w:val="00F1702F"/>
    <w:rsid w:val="00F23323"/>
    <w:rsid w:val="00F245B2"/>
    <w:rsid w:val="00F4054C"/>
    <w:rsid w:val="00F42064"/>
    <w:rsid w:val="00F453B0"/>
    <w:rsid w:val="00F5311C"/>
    <w:rsid w:val="00F547AD"/>
    <w:rsid w:val="00F83A8D"/>
    <w:rsid w:val="00FC2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D62F"/>
  <w15:chartTrackingRefBased/>
  <w15:docId w15:val="{EBD774E1-7043-4D34-A653-A673766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07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0763"/>
  </w:style>
  <w:style w:type="paragraph" w:styleId="Piedepgina">
    <w:name w:val="footer"/>
    <w:basedOn w:val="Normal"/>
    <w:link w:val="PiedepginaCar"/>
    <w:uiPriority w:val="99"/>
    <w:unhideWhenUsed/>
    <w:rsid w:val="003B07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0763"/>
  </w:style>
  <w:style w:type="paragraph" w:styleId="Textodeglobo">
    <w:name w:val="Balloon Text"/>
    <w:basedOn w:val="Normal"/>
    <w:link w:val="TextodegloboCar"/>
    <w:uiPriority w:val="99"/>
    <w:semiHidden/>
    <w:unhideWhenUsed/>
    <w:rsid w:val="00AC52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2A0"/>
    <w:rPr>
      <w:rFonts w:ascii="Segoe UI" w:hAnsi="Segoe UI" w:cs="Segoe UI"/>
      <w:sz w:val="18"/>
      <w:szCs w:val="18"/>
    </w:rPr>
  </w:style>
  <w:style w:type="character" w:styleId="Hipervnculo">
    <w:name w:val="Hyperlink"/>
    <w:uiPriority w:val="99"/>
    <w:unhideWhenUsed/>
    <w:rsid w:val="00AA4E0A"/>
    <w:rPr>
      <w:color w:val="0563C1"/>
      <w:u w:val="single"/>
    </w:rPr>
  </w:style>
  <w:style w:type="paragraph" w:styleId="Prrafodelista">
    <w:name w:val="List Paragraph"/>
    <w:basedOn w:val="Normal"/>
    <w:uiPriority w:val="34"/>
    <w:qFormat/>
    <w:rsid w:val="00AA4E0A"/>
    <w:pPr>
      <w:ind w:left="720"/>
      <w:contextualSpacing/>
    </w:pPr>
    <w:rPr>
      <w:lang w:val="es-MX"/>
    </w:rPr>
  </w:style>
  <w:style w:type="paragraph" w:styleId="NormalWeb">
    <w:name w:val="Normal (Web)"/>
    <w:basedOn w:val="Normal"/>
    <w:uiPriority w:val="99"/>
    <w:unhideWhenUsed/>
    <w:rsid w:val="0011402B"/>
    <w:pPr>
      <w:spacing w:after="0"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2682">
      <w:bodyDiv w:val="1"/>
      <w:marLeft w:val="0"/>
      <w:marRight w:val="0"/>
      <w:marTop w:val="0"/>
      <w:marBottom w:val="0"/>
      <w:divBdr>
        <w:top w:val="none" w:sz="0" w:space="0" w:color="auto"/>
        <w:left w:val="none" w:sz="0" w:space="0" w:color="auto"/>
        <w:bottom w:val="none" w:sz="0" w:space="0" w:color="auto"/>
        <w:right w:val="none" w:sz="0" w:space="0" w:color="auto"/>
      </w:divBdr>
    </w:div>
    <w:div w:id="604074638">
      <w:bodyDiv w:val="1"/>
      <w:marLeft w:val="0"/>
      <w:marRight w:val="0"/>
      <w:marTop w:val="0"/>
      <w:marBottom w:val="0"/>
      <w:divBdr>
        <w:top w:val="none" w:sz="0" w:space="0" w:color="auto"/>
        <w:left w:val="none" w:sz="0" w:space="0" w:color="auto"/>
        <w:bottom w:val="none" w:sz="0" w:space="0" w:color="auto"/>
        <w:right w:val="none" w:sz="0" w:space="0" w:color="auto"/>
      </w:divBdr>
    </w:div>
    <w:div w:id="1161429187">
      <w:bodyDiv w:val="1"/>
      <w:marLeft w:val="0"/>
      <w:marRight w:val="0"/>
      <w:marTop w:val="0"/>
      <w:marBottom w:val="0"/>
      <w:divBdr>
        <w:top w:val="none" w:sz="0" w:space="0" w:color="auto"/>
        <w:left w:val="none" w:sz="0" w:space="0" w:color="auto"/>
        <w:bottom w:val="none" w:sz="0" w:space="0" w:color="auto"/>
        <w:right w:val="none" w:sz="0" w:space="0" w:color="auto"/>
      </w:divBdr>
    </w:div>
    <w:div w:id="157269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ramirezz@guanajuato.gob.mx" TargetMode="External"/><Relationship Id="rId18" Type="http://schemas.openxmlformats.org/officeDocument/2006/relationships/hyperlink" Target="mailto:kapanilo@hotmail.com" TargetMode="External"/><Relationship Id="rId26" Type="http://schemas.openxmlformats.org/officeDocument/2006/relationships/hyperlink" Target="mailto:mrayala@derechoshumanosgto.org.mx" TargetMode="External"/><Relationship Id="rId3" Type="http://schemas.openxmlformats.org/officeDocument/2006/relationships/styles" Target="styles.xml"/><Relationship Id="rId21" Type="http://schemas.openxmlformats.org/officeDocument/2006/relationships/hyperlink" Target="mailto:cmeza@guanajuato.gob.mx" TargetMode="External"/><Relationship Id="rId7" Type="http://schemas.openxmlformats.org/officeDocument/2006/relationships/endnotes" Target="endnotes.xml"/><Relationship Id="rId12" Type="http://schemas.openxmlformats.org/officeDocument/2006/relationships/hyperlink" Target="mailto:reynagano@hotmail.com" TargetMode="External"/><Relationship Id="rId17" Type="http://schemas.openxmlformats.org/officeDocument/2006/relationships/hyperlink" Target="mailto:saoc_01@hotmail.com" TargetMode="External"/><Relationship Id="rId25" Type="http://schemas.openxmlformats.org/officeDocument/2006/relationships/hyperlink" Target="mailto:ericoa@guanajuato.gob.mx" TargetMode="External"/><Relationship Id="rId2" Type="http://schemas.openxmlformats.org/officeDocument/2006/relationships/numbering" Target="numbering.xml"/><Relationship Id="rId16" Type="http://schemas.openxmlformats.org/officeDocument/2006/relationships/hyperlink" Target="mailto:jfrojo@derechoshumanosgto.org.mx" TargetMode="External"/><Relationship Id="rId20" Type="http://schemas.openxmlformats.org/officeDocument/2006/relationships/hyperlink" Target="mailto:ccesparza@derechoshumanosgto.org.m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pachoprocurador@hotmail.com" TargetMode="External"/><Relationship Id="rId24" Type="http://schemas.openxmlformats.org/officeDocument/2006/relationships/hyperlink" Target="mailto:vcolindres@guanajuato.gob.mx" TargetMode="External"/><Relationship Id="rId5" Type="http://schemas.openxmlformats.org/officeDocument/2006/relationships/webSettings" Target="webSettings.xml"/><Relationship Id="rId15" Type="http://schemas.openxmlformats.org/officeDocument/2006/relationships/hyperlink" Target="mailto:comunicacion@derechoshumanosgto.org.mx" TargetMode="External"/><Relationship Id="rId23" Type="http://schemas.openxmlformats.org/officeDocument/2006/relationships/hyperlink" Target="mailto:ssbarquin@hotmail.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chavez@pdhgto.org.m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pchavez@guanajuato.gob.mx" TargetMode="External"/><Relationship Id="rId22" Type="http://schemas.openxmlformats.org/officeDocument/2006/relationships/hyperlink" Target="mailto:bbarrientos2629@gmail.com"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5412-5174-4133-9298-667CCA3E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24</Pages>
  <Words>4917</Words>
  <Characters>27046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Silvino Chavez Campos</dc:creator>
  <cp:keywords/>
  <dc:description/>
  <cp:lastModifiedBy>Vaio</cp:lastModifiedBy>
  <cp:revision>20</cp:revision>
  <cp:lastPrinted>2018-03-14T18:10:00Z</cp:lastPrinted>
  <dcterms:created xsi:type="dcterms:W3CDTF">2018-01-23T18:42:00Z</dcterms:created>
  <dcterms:modified xsi:type="dcterms:W3CDTF">2018-05-01T03:41:00Z</dcterms:modified>
</cp:coreProperties>
</file>